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539AD" w14:textId="61EE71F0" w:rsidR="00CD395B" w:rsidRPr="00893B3D" w:rsidRDefault="00CD395B" w:rsidP="006755A6">
      <w:pPr>
        <w:pStyle w:val="NoSpacing"/>
        <w:jc w:val="center"/>
        <w:rPr>
          <w:rFonts w:ascii="Times New Roman" w:eastAsia="Times New Roman" w:hAnsi="Times New Roman" w:cs="Times New Roman"/>
        </w:rPr>
      </w:pPr>
      <w:r w:rsidRPr="00893B3D">
        <w:rPr>
          <w:rFonts w:ascii="Times New Roman" w:eastAsia="Times New Roman" w:hAnsi="Times New Roman" w:cs="Times New Roman"/>
          <w:b/>
          <w:bCs/>
        </w:rPr>
        <w:t>Mississippi State Rehabilitation Council (SRC) Quarterly Meeting</w:t>
      </w:r>
      <w:r w:rsidRPr="00893B3D">
        <w:rPr>
          <w:rFonts w:ascii="Times New Roman" w:eastAsia="Times New Roman" w:hAnsi="Times New Roman" w:cs="Times New Roman"/>
        </w:rPr>
        <w:br/>
      </w:r>
      <w:r w:rsidRPr="00893B3D">
        <w:rPr>
          <w:rFonts w:ascii="Times New Roman" w:eastAsia="Times New Roman" w:hAnsi="Times New Roman" w:cs="Times New Roman"/>
          <w:b/>
          <w:bCs/>
        </w:rPr>
        <w:t>Location:</w:t>
      </w:r>
      <w:r w:rsidRPr="00893B3D">
        <w:rPr>
          <w:rFonts w:ascii="Times New Roman" w:eastAsia="Times New Roman" w:hAnsi="Times New Roman" w:cs="Times New Roman"/>
        </w:rPr>
        <w:t xml:space="preserve"> M</w:t>
      </w:r>
      <w:r w:rsidR="00CC1ADA" w:rsidRPr="00893B3D">
        <w:rPr>
          <w:rFonts w:ascii="Times New Roman" w:eastAsia="Times New Roman" w:hAnsi="Times New Roman" w:cs="Times New Roman"/>
        </w:rPr>
        <w:t xml:space="preserve">DRS </w:t>
      </w:r>
      <w:r w:rsidR="00CC1ADA" w:rsidRPr="00893B3D">
        <w:rPr>
          <w:rFonts w:ascii="Times New Roman" w:hAnsi="Times New Roman" w:cs="Times New Roman"/>
        </w:rPr>
        <w:t>1281 Hwy 51 N, Madison, MS 39110</w:t>
      </w:r>
      <w:r w:rsidR="006755A6" w:rsidRPr="00893B3D">
        <w:rPr>
          <w:rFonts w:ascii="Times New Roman" w:hAnsi="Times New Roman" w:cs="Times New Roman"/>
        </w:rPr>
        <w:t xml:space="preserve"> </w:t>
      </w:r>
      <w:r w:rsidRPr="00893B3D">
        <w:rPr>
          <w:rFonts w:ascii="Times New Roman" w:eastAsia="Times New Roman" w:hAnsi="Times New Roman" w:cs="Times New Roman"/>
        </w:rPr>
        <w:t>/ Virtual via Zoom</w:t>
      </w:r>
      <w:r w:rsidRPr="00893B3D">
        <w:rPr>
          <w:rFonts w:ascii="Times New Roman" w:eastAsia="Times New Roman" w:hAnsi="Times New Roman" w:cs="Times New Roman"/>
        </w:rPr>
        <w:br/>
      </w:r>
      <w:r w:rsidRPr="00893B3D">
        <w:rPr>
          <w:rFonts w:ascii="Times New Roman" w:eastAsia="Times New Roman" w:hAnsi="Times New Roman" w:cs="Times New Roman"/>
          <w:b/>
          <w:bCs/>
        </w:rPr>
        <w:t>Date:</w:t>
      </w:r>
      <w:r w:rsidRPr="00893B3D">
        <w:rPr>
          <w:rFonts w:ascii="Times New Roman" w:eastAsia="Times New Roman" w:hAnsi="Times New Roman" w:cs="Times New Roman"/>
        </w:rPr>
        <w:t xml:space="preserve"> March 4, 2026</w:t>
      </w:r>
      <w:r w:rsidRPr="00893B3D">
        <w:rPr>
          <w:rFonts w:ascii="Times New Roman" w:eastAsia="Times New Roman" w:hAnsi="Times New Roman" w:cs="Times New Roman"/>
        </w:rPr>
        <w:br/>
      </w:r>
    </w:p>
    <w:p w14:paraId="2D6F8621" w14:textId="058A819B" w:rsidR="00814DA9" w:rsidRPr="00893B3D" w:rsidRDefault="00814DA9" w:rsidP="006E5396">
      <w:pPr>
        <w:spacing w:after="80" w:line="240" w:lineRule="auto"/>
        <w:jc w:val="both"/>
        <w:rPr>
          <w:rFonts w:ascii="Times New Roman" w:eastAsiaTheme="minorEastAsia" w:hAnsi="Times New Roman" w:cs="Times New Roman"/>
          <w:kern w:val="0"/>
          <w14:ligatures w14:val="none"/>
        </w:rPr>
      </w:pPr>
      <w:r w:rsidRPr="00893B3D">
        <w:rPr>
          <w:rFonts w:ascii="Times New Roman" w:eastAsiaTheme="minorEastAsia" w:hAnsi="Times New Roman" w:cs="Times New Roman"/>
          <w:b/>
          <w:kern w:val="0"/>
          <w14:ligatures w14:val="none"/>
        </w:rPr>
        <w:t>SRC Members (In-person):</w:t>
      </w:r>
      <w:r w:rsidRPr="00893B3D">
        <w:rPr>
          <w:rFonts w:ascii="Times New Roman" w:eastAsiaTheme="minorEastAsia" w:hAnsi="Times New Roman" w:cs="Times New Roman"/>
          <w:kern w:val="0"/>
          <w14:ligatures w14:val="none"/>
        </w:rPr>
        <w:t xml:space="preserve">  Don Brown</w:t>
      </w:r>
      <w:r w:rsidR="00D35503" w:rsidRPr="00893B3D">
        <w:rPr>
          <w:rFonts w:ascii="Times New Roman" w:eastAsiaTheme="minorEastAsia" w:hAnsi="Times New Roman" w:cs="Times New Roman"/>
          <w:kern w:val="0"/>
          <w14:ligatures w14:val="none"/>
        </w:rPr>
        <w:t xml:space="preserve"> - </w:t>
      </w:r>
      <w:r w:rsidRPr="00893B3D">
        <w:rPr>
          <w:rFonts w:ascii="Times New Roman" w:eastAsiaTheme="minorEastAsia" w:hAnsi="Times New Roman" w:cs="Times New Roman"/>
          <w:kern w:val="0"/>
          <w14:ligatures w14:val="none"/>
        </w:rPr>
        <w:t>SRC Chair, Pshon Barrett</w:t>
      </w:r>
      <w:r w:rsidR="00D35503" w:rsidRPr="00893B3D">
        <w:rPr>
          <w:rFonts w:ascii="Times New Roman" w:eastAsiaTheme="minorEastAsia" w:hAnsi="Times New Roman" w:cs="Times New Roman"/>
          <w:kern w:val="0"/>
          <w14:ligatures w14:val="none"/>
        </w:rPr>
        <w:t xml:space="preserve"> -</w:t>
      </w:r>
      <w:r w:rsidR="00200700" w:rsidRPr="00893B3D">
        <w:rPr>
          <w:rFonts w:ascii="Times New Roman" w:eastAsiaTheme="minorEastAsia" w:hAnsi="Times New Roman" w:cs="Times New Roman"/>
          <w:kern w:val="0"/>
          <w14:ligatures w14:val="none"/>
        </w:rPr>
        <w:t xml:space="preserve"> SRC</w:t>
      </w:r>
      <w:r w:rsidR="00D35503" w:rsidRPr="00893B3D">
        <w:rPr>
          <w:rFonts w:ascii="Times New Roman" w:eastAsiaTheme="minorEastAsia" w:hAnsi="Times New Roman" w:cs="Times New Roman"/>
          <w:kern w:val="0"/>
          <w14:ligatures w14:val="none"/>
        </w:rPr>
        <w:t xml:space="preserve"> Vice Chair</w:t>
      </w:r>
      <w:r w:rsidRPr="00893B3D">
        <w:rPr>
          <w:rFonts w:ascii="Times New Roman" w:eastAsiaTheme="minorEastAsia" w:hAnsi="Times New Roman" w:cs="Times New Roman"/>
          <w:kern w:val="0"/>
          <w14:ligatures w14:val="none"/>
        </w:rPr>
        <w:t>,</w:t>
      </w:r>
      <w:r w:rsidR="007D5742" w:rsidRPr="00893B3D">
        <w:rPr>
          <w:rFonts w:ascii="Times New Roman" w:eastAsiaTheme="minorEastAsia" w:hAnsi="Times New Roman" w:cs="Times New Roman"/>
          <w:kern w:val="0"/>
          <w14:ligatures w14:val="none"/>
        </w:rPr>
        <w:t xml:space="preserve"> Billy Taylor - MDRS Exec. Director, </w:t>
      </w:r>
      <w:r w:rsidRPr="00893B3D">
        <w:rPr>
          <w:rFonts w:ascii="Times New Roman" w:eastAsiaTheme="minorEastAsia" w:hAnsi="Times New Roman" w:cs="Times New Roman"/>
          <w:kern w:val="0"/>
          <w14:ligatures w14:val="none"/>
        </w:rPr>
        <w:t xml:space="preserve">Mike Duke, Kenneth Hudson, Mary Meruvia, Edwin Butler, </w:t>
      </w:r>
      <w:r w:rsidR="00FE602A" w:rsidRPr="00893B3D">
        <w:rPr>
          <w:rFonts w:ascii="Times New Roman" w:eastAsiaTheme="minorEastAsia" w:hAnsi="Times New Roman" w:cs="Times New Roman"/>
          <w:kern w:val="0"/>
          <w14:ligatures w14:val="none"/>
        </w:rPr>
        <w:t>Janice Barry, Leslie Junkin, Shanda Nash, Rebecca Treadway,</w:t>
      </w:r>
      <w:r w:rsidR="00200700" w:rsidRPr="00893B3D">
        <w:rPr>
          <w:rFonts w:ascii="Times New Roman" w:eastAsiaTheme="minorEastAsia" w:hAnsi="Times New Roman" w:cs="Times New Roman"/>
          <w:kern w:val="0"/>
          <w14:ligatures w14:val="none"/>
        </w:rPr>
        <w:t xml:space="preserve"> </w:t>
      </w:r>
    </w:p>
    <w:p w14:paraId="2A797CD3" w14:textId="20745A0F" w:rsidR="00814DA9" w:rsidRPr="00893B3D" w:rsidRDefault="00814DA9" w:rsidP="006E5396">
      <w:pPr>
        <w:spacing w:after="80" w:line="240" w:lineRule="auto"/>
        <w:jc w:val="both"/>
        <w:rPr>
          <w:rFonts w:ascii="Times New Roman" w:eastAsiaTheme="minorEastAsia" w:hAnsi="Times New Roman" w:cs="Times New Roman"/>
          <w:kern w:val="0"/>
          <w14:ligatures w14:val="none"/>
        </w:rPr>
      </w:pPr>
      <w:r w:rsidRPr="00893B3D">
        <w:rPr>
          <w:rFonts w:ascii="Times New Roman" w:eastAsiaTheme="minorEastAsia" w:hAnsi="Times New Roman" w:cs="Times New Roman"/>
          <w:b/>
          <w:bCs/>
          <w:kern w:val="0"/>
          <w14:ligatures w14:val="none"/>
        </w:rPr>
        <w:t>SRC Members (Virtual):</w:t>
      </w:r>
      <w:r w:rsidRPr="00893B3D">
        <w:rPr>
          <w:rFonts w:ascii="Times New Roman" w:eastAsiaTheme="minorEastAsia" w:hAnsi="Times New Roman" w:cs="Times New Roman"/>
          <w:kern w:val="0"/>
          <w14:ligatures w14:val="none"/>
        </w:rPr>
        <w:t xml:space="preserve"> Beth Robertson,</w:t>
      </w:r>
      <w:r w:rsidR="00FE602A" w:rsidRPr="00893B3D">
        <w:rPr>
          <w:rFonts w:ascii="Times New Roman" w:eastAsiaTheme="minorEastAsia" w:hAnsi="Times New Roman" w:cs="Times New Roman"/>
          <w:kern w:val="0"/>
          <w14:ligatures w14:val="none"/>
        </w:rPr>
        <w:t xml:space="preserve"> Roger Bullock</w:t>
      </w:r>
      <w:r w:rsidRPr="00893B3D">
        <w:rPr>
          <w:rFonts w:ascii="Times New Roman" w:eastAsiaTheme="minorEastAsia" w:hAnsi="Times New Roman" w:cs="Times New Roman"/>
          <w:kern w:val="0"/>
          <w14:ligatures w14:val="none"/>
        </w:rPr>
        <w:t>,</w:t>
      </w:r>
      <w:r w:rsidR="00FE602A" w:rsidRPr="00893B3D">
        <w:rPr>
          <w:rFonts w:ascii="Times New Roman" w:eastAsiaTheme="minorEastAsia" w:hAnsi="Times New Roman" w:cs="Times New Roman"/>
          <w:kern w:val="0"/>
          <w14:ligatures w14:val="none"/>
        </w:rPr>
        <w:t xml:space="preserve"> Pat Fontaine</w:t>
      </w:r>
      <w:r w:rsidR="00D35503" w:rsidRPr="00893B3D">
        <w:rPr>
          <w:rFonts w:ascii="Times New Roman" w:eastAsiaTheme="minorEastAsia" w:hAnsi="Times New Roman" w:cs="Times New Roman"/>
          <w:kern w:val="0"/>
          <w14:ligatures w14:val="none"/>
        </w:rPr>
        <w:t xml:space="preserve">, Pablo Diaz, </w:t>
      </w:r>
    </w:p>
    <w:p w14:paraId="11B68685" w14:textId="576F753E" w:rsidR="00814DA9" w:rsidRPr="00893B3D" w:rsidRDefault="00814DA9" w:rsidP="006E5396">
      <w:pPr>
        <w:spacing w:after="80" w:line="276" w:lineRule="auto"/>
        <w:jc w:val="both"/>
        <w:rPr>
          <w:rFonts w:ascii="Times New Roman" w:eastAsiaTheme="minorEastAsia" w:hAnsi="Times New Roman" w:cs="Times New Roman"/>
          <w:kern w:val="0"/>
          <w14:ligatures w14:val="none"/>
        </w:rPr>
      </w:pPr>
      <w:r w:rsidRPr="00893B3D">
        <w:rPr>
          <w:rFonts w:ascii="Times New Roman" w:eastAsiaTheme="minorEastAsia" w:hAnsi="Times New Roman" w:cs="Times New Roman"/>
          <w:b/>
          <w:kern w:val="0"/>
          <w14:ligatures w14:val="none"/>
        </w:rPr>
        <w:t>MDRS Staff Members Present in Person:</w:t>
      </w:r>
      <w:r w:rsidRPr="00893B3D">
        <w:rPr>
          <w:rFonts w:ascii="Times New Roman" w:eastAsiaTheme="minorEastAsia" w:hAnsi="Times New Roman" w:cs="Times New Roman"/>
          <w:kern w:val="0"/>
          <w14:ligatures w14:val="none"/>
        </w:rPr>
        <w:t xml:space="preserve"> Samandra Murphy, Dr. Jennifer Jackson, Dorothy Young, Kellie Rushing, Leigh Cone, </w:t>
      </w:r>
    </w:p>
    <w:p w14:paraId="225343F5" w14:textId="4C9A07AE" w:rsidR="00814DA9" w:rsidRPr="00893B3D" w:rsidRDefault="00814DA9" w:rsidP="006E5396">
      <w:pPr>
        <w:spacing w:after="80" w:line="276" w:lineRule="auto"/>
        <w:jc w:val="both"/>
        <w:rPr>
          <w:rFonts w:ascii="Times New Roman" w:eastAsiaTheme="minorEastAsia" w:hAnsi="Times New Roman" w:cs="Times New Roman"/>
          <w:kern w:val="0"/>
          <w14:ligatures w14:val="none"/>
        </w:rPr>
      </w:pPr>
      <w:r w:rsidRPr="00893B3D">
        <w:rPr>
          <w:rFonts w:ascii="Times New Roman" w:eastAsiaTheme="minorEastAsia" w:hAnsi="Times New Roman" w:cs="Times New Roman"/>
          <w:b/>
          <w:kern w:val="0"/>
          <w14:ligatures w14:val="none"/>
        </w:rPr>
        <w:t xml:space="preserve">Virtual MDRS Staff Members: </w:t>
      </w:r>
      <w:r w:rsidR="006441AF" w:rsidRPr="00893B3D">
        <w:rPr>
          <w:rFonts w:ascii="Times New Roman" w:eastAsiaTheme="minorEastAsia" w:hAnsi="Times New Roman" w:cs="Times New Roman"/>
          <w:bCs/>
          <w:kern w:val="0"/>
          <w14:ligatures w14:val="none"/>
        </w:rPr>
        <w:t>Carolyn Wilburn</w:t>
      </w:r>
      <w:r w:rsidR="006441AF" w:rsidRPr="00893B3D">
        <w:rPr>
          <w:rFonts w:ascii="Times New Roman" w:eastAsiaTheme="minorEastAsia" w:hAnsi="Times New Roman" w:cs="Times New Roman"/>
          <w:b/>
          <w:kern w:val="0"/>
          <w14:ligatures w14:val="none"/>
        </w:rPr>
        <w:t xml:space="preserve">, </w:t>
      </w:r>
      <w:r w:rsidR="00217431" w:rsidRPr="00893B3D">
        <w:rPr>
          <w:rFonts w:ascii="Times New Roman" w:eastAsiaTheme="minorEastAsia" w:hAnsi="Times New Roman" w:cs="Times New Roman"/>
          <w:bCs/>
          <w:kern w:val="0"/>
          <w14:ligatures w14:val="none"/>
        </w:rPr>
        <w:t xml:space="preserve">Tiffany Parrish, </w:t>
      </w:r>
    </w:p>
    <w:p w14:paraId="6F62C4D9" w14:textId="331D1F95" w:rsidR="00814DA9" w:rsidRPr="00893B3D" w:rsidRDefault="00814DA9" w:rsidP="006E5396">
      <w:pPr>
        <w:spacing w:after="80" w:line="276" w:lineRule="auto"/>
        <w:jc w:val="both"/>
        <w:rPr>
          <w:rFonts w:ascii="Times New Roman" w:eastAsiaTheme="minorEastAsia" w:hAnsi="Times New Roman" w:cs="Times New Roman"/>
          <w:bCs/>
          <w:kern w:val="0"/>
          <w14:ligatures w14:val="none"/>
        </w:rPr>
      </w:pPr>
      <w:r w:rsidRPr="00893B3D">
        <w:rPr>
          <w:rFonts w:ascii="Times New Roman" w:eastAsiaTheme="minorEastAsia" w:hAnsi="Times New Roman" w:cs="Times New Roman"/>
          <w:b/>
          <w:kern w:val="0"/>
          <w14:ligatures w14:val="none"/>
        </w:rPr>
        <w:t xml:space="preserve">Virtual Public Attendees: </w:t>
      </w:r>
      <w:r w:rsidR="002F0375" w:rsidRPr="00893B3D">
        <w:rPr>
          <w:rFonts w:ascii="Times New Roman" w:eastAsiaTheme="minorEastAsia" w:hAnsi="Times New Roman" w:cs="Times New Roman"/>
          <w:bCs/>
          <w:kern w:val="0"/>
          <w14:ligatures w14:val="none"/>
        </w:rPr>
        <w:t>Ronnie Brown</w:t>
      </w:r>
      <w:r w:rsidRPr="00893B3D">
        <w:rPr>
          <w:rFonts w:ascii="Times New Roman" w:eastAsiaTheme="minorEastAsia" w:hAnsi="Times New Roman" w:cs="Times New Roman"/>
          <w:kern w:val="0"/>
          <w14:ligatures w14:val="none"/>
        </w:rPr>
        <w:t>,</w:t>
      </w:r>
    </w:p>
    <w:p w14:paraId="3B26B789" w14:textId="4C258F6D" w:rsidR="00814DA9" w:rsidRPr="00893B3D" w:rsidRDefault="00814DA9" w:rsidP="006E5396">
      <w:pPr>
        <w:numPr>
          <w:ilvl w:val="0"/>
          <w:numId w:val="17"/>
        </w:numPr>
        <w:spacing w:after="0" w:line="240" w:lineRule="auto"/>
        <w:contextualSpacing/>
        <w:jc w:val="both"/>
        <w:rPr>
          <w:rFonts w:ascii="Times New Roman" w:eastAsiaTheme="minorEastAsia" w:hAnsi="Times New Roman" w:cs="Times New Roman"/>
          <w:kern w:val="0"/>
          <w14:ligatures w14:val="none"/>
        </w:rPr>
      </w:pPr>
      <w:r w:rsidRPr="00893B3D">
        <w:rPr>
          <w:rFonts w:ascii="Times New Roman" w:eastAsiaTheme="minorEastAsia" w:hAnsi="Times New Roman" w:cs="Times New Roman"/>
          <w:b/>
          <w:bCs/>
          <w:kern w:val="0"/>
          <w14:ligatures w14:val="none"/>
        </w:rPr>
        <w:t xml:space="preserve">SRC Members Not Present: </w:t>
      </w:r>
      <w:r w:rsidRPr="00893B3D">
        <w:rPr>
          <w:rFonts w:ascii="Times New Roman" w:eastAsiaTheme="minorEastAsia" w:hAnsi="Times New Roman" w:cs="Times New Roman"/>
          <w:kern w:val="0"/>
          <w14:ligatures w14:val="none"/>
        </w:rPr>
        <w:t>Sharon Coon, Dr. Charles Perkins, DMD</w:t>
      </w:r>
      <w:r w:rsidR="000E5BEC" w:rsidRPr="00893B3D">
        <w:rPr>
          <w:rFonts w:ascii="Times New Roman" w:eastAsiaTheme="minorEastAsia" w:hAnsi="Times New Roman" w:cs="Times New Roman"/>
          <w:kern w:val="0"/>
          <w14:ligatures w14:val="none"/>
        </w:rPr>
        <w:t>,</w:t>
      </w:r>
      <w:r w:rsidRPr="00893B3D">
        <w:rPr>
          <w:rFonts w:ascii="Times New Roman" w:eastAsiaTheme="minorEastAsia" w:hAnsi="Times New Roman" w:cs="Times New Roman"/>
          <w:kern w:val="0"/>
          <w14:ligatures w14:val="none"/>
        </w:rPr>
        <w:t xml:space="preserve"> Dorothy Pope, Amanda Richmond</w:t>
      </w:r>
      <w:r w:rsidR="000E5BEC" w:rsidRPr="00893B3D">
        <w:rPr>
          <w:rFonts w:ascii="Times New Roman" w:eastAsiaTheme="minorEastAsia" w:hAnsi="Times New Roman" w:cs="Times New Roman"/>
          <w:kern w:val="0"/>
          <w14:ligatures w14:val="none"/>
        </w:rPr>
        <w:t>-</w:t>
      </w:r>
      <w:r w:rsidRPr="00893B3D">
        <w:rPr>
          <w:rFonts w:ascii="Times New Roman" w:eastAsiaTheme="minorEastAsia" w:hAnsi="Times New Roman" w:cs="Times New Roman"/>
          <w:kern w:val="0"/>
          <w14:ligatures w14:val="none"/>
        </w:rPr>
        <w:t>Johnson, Rachel Mills,</w:t>
      </w:r>
    </w:p>
    <w:p w14:paraId="575BE29A" w14:textId="734C10DB" w:rsidR="00814DA9" w:rsidRPr="00893B3D" w:rsidRDefault="00814DA9" w:rsidP="00814DA9">
      <w:pPr>
        <w:spacing w:before="240" w:after="0" w:line="276" w:lineRule="auto"/>
        <w:rPr>
          <w:rFonts w:ascii="Times New Roman" w:eastAsiaTheme="minorEastAsia" w:hAnsi="Times New Roman" w:cs="Times New Roman"/>
          <w:kern w:val="0"/>
          <w14:ligatures w14:val="none"/>
        </w:rPr>
      </w:pPr>
      <w:r w:rsidRPr="00893B3D">
        <w:rPr>
          <w:rFonts w:ascii="Times New Roman" w:eastAsiaTheme="minorEastAsia" w:hAnsi="Times New Roman" w:cs="Times New Roman"/>
          <w:b/>
          <w:bCs/>
          <w:kern w:val="0"/>
          <w14:ligatures w14:val="none"/>
        </w:rPr>
        <w:t xml:space="preserve">In Person Public Attendees:  </w:t>
      </w:r>
      <w:r w:rsidR="00D97DAC" w:rsidRPr="00893B3D">
        <w:rPr>
          <w:rFonts w:ascii="Times New Roman" w:eastAsiaTheme="minorEastAsia" w:hAnsi="Times New Roman" w:cs="Times New Roman"/>
          <w:kern w:val="0"/>
          <w14:ligatures w14:val="none"/>
        </w:rPr>
        <w:t>Isabella</w:t>
      </w:r>
      <w:r w:rsidR="00D97DAC" w:rsidRPr="00893B3D">
        <w:rPr>
          <w:rFonts w:ascii="Times New Roman" w:eastAsiaTheme="minorEastAsia" w:hAnsi="Times New Roman" w:cs="Times New Roman"/>
          <w:b/>
          <w:bCs/>
          <w:kern w:val="0"/>
          <w14:ligatures w14:val="none"/>
        </w:rPr>
        <w:t xml:space="preserve"> </w:t>
      </w:r>
      <w:r w:rsidR="00506226" w:rsidRPr="00893B3D">
        <w:rPr>
          <w:rFonts w:ascii="Times New Roman" w:eastAsiaTheme="minorEastAsia" w:hAnsi="Times New Roman" w:cs="Times New Roman"/>
          <w:kern w:val="0"/>
          <w14:ligatures w14:val="none"/>
        </w:rPr>
        <w:t>Junkin</w:t>
      </w:r>
      <w:r w:rsidRPr="00893B3D">
        <w:rPr>
          <w:rFonts w:ascii="Times New Roman" w:eastAsiaTheme="minorEastAsia" w:hAnsi="Times New Roman" w:cs="Times New Roman"/>
          <w:kern w:val="0"/>
          <w14:ligatures w14:val="none"/>
        </w:rPr>
        <w:t>.</w:t>
      </w:r>
    </w:p>
    <w:p w14:paraId="430299A8" w14:textId="77777777" w:rsidR="00CD395B" w:rsidRPr="00893B3D" w:rsidRDefault="00000000" w:rsidP="00CD39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B95ED05">
          <v:rect id="_x0000_i1025" style="width:0;height:1.5pt" o:hralign="center" o:hrstd="t" o:hr="t" fillcolor="#a0a0a0" stroked="f"/>
        </w:pict>
      </w:r>
    </w:p>
    <w:p w14:paraId="55CDACE1" w14:textId="3527A14D" w:rsidR="00CD395B" w:rsidRPr="00893B3D" w:rsidRDefault="00CD395B" w:rsidP="00057356">
      <w:pPr>
        <w:rPr>
          <w:rFonts w:ascii="Times New Roman" w:hAnsi="Times New Roman" w:cs="Times New Roman"/>
          <w:b/>
          <w:bCs/>
        </w:rPr>
      </w:pPr>
      <w:r w:rsidRPr="00893B3D">
        <w:rPr>
          <w:rFonts w:ascii="Times New Roman" w:hAnsi="Times New Roman" w:cs="Times New Roman"/>
          <w:b/>
          <w:bCs/>
        </w:rPr>
        <w:t>Welcome and Call to Order</w:t>
      </w:r>
    </w:p>
    <w:p w14:paraId="65D777F8" w14:textId="1D307CCF" w:rsidR="002B48FA" w:rsidRPr="00893B3D" w:rsidRDefault="00CD395B" w:rsidP="004A7AF0">
      <w:pPr>
        <w:spacing w:after="0" w:line="240" w:lineRule="auto"/>
        <w:jc w:val="both"/>
        <w:rPr>
          <w:rFonts w:ascii="Times New Roman" w:eastAsia="Times New Roman" w:hAnsi="Times New Roman" w:cs="Times New Roman"/>
          <w:kern w:val="0"/>
          <w14:ligatures w14:val="none"/>
        </w:rPr>
      </w:pPr>
      <w:r w:rsidRPr="00893B3D">
        <w:rPr>
          <w:rFonts w:ascii="Times New Roman" w:eastAsia="Times New Roman" w:hAnsi="Times New Roman" w:cs="Times New Roman"/>
          <w:kern w:val="0"/>
          <w14:ligatures w14:val="none"/>
        </w:rPr>
        <w:t>Chairman Don Brown called the meeting to order, confirmed a quorum and welcomed attendees representing MDRS, partner organizations, and advocacy groups. Members introduced themselves both in person and virtually, including representatives from the Mississippi Band of Choctaw Indians, the Institute for Disability Studies, Life of Mississippi, and the Mississippi Hospitality Association</w:t>
      </w:r>
      <w:r w:rsidR="00D71725" w:rsidRPr="00893B3D">
        <w:rPr>
          <w:rFonts w:ascii="Times New Roman" w:eastAsia="Times New Roman" w:hAnsi="Times New Roman" w:cs="Times New Roman"/>
          <w:kern w:val="0"/>
          <w14:ligatures w14:val="none"/>
        </w:rPr>
        <w:t>. Sp</w:t>
      </w:r>
      <w:r w:rsidR="00554824" w:rsidRPr="00893B3D">
        <w:rPr>
          <w:rFonts w:ascii="Times New Roman" w:eastAsia="Times New Roman" w:hAnsi="Times New Roman" w:cs="Times New Roman"/>
          <w:kern w:val="0"/>
          <w14:ligatures w14:val="none"/>
        </w:rPr>
        <w:t>ecial guest</w:t>
      </w:r>
      <w:r w:rsidR="00D71725" w:rsidRPr="00893B3D">
        <w:rPr>
          <w:rFonts w:ascii="Times New Roman" w:eastAsia="Times New Roman" w:hAnsi="Times New Roman" w:cs="Times New Roman"/>
          <w:kern w:val="0"/>
          <w14:ligatures w14:val="none"/>
        </w:rPr>
        <w:t xml:space="preserve">s were also introduced, one </w:t>
      </w:r>
      <w:r w:rsidR="00554824" w:rsidRPr="00893B3D">
        <w:rPr>
          <w:rFonts w:ascii="Times New Roman" w:eastAsia="Times New Roman" w:hAnsi="Times New Roman" w:cs="Times New Roman"/>
          <w:kern w:val="0"/>
          <w14:ligatures w14:val="none"/>
        </w:rPr>
        <w:t>with the Mississippi Department of Education</w:t>
      </w:r>
      <w:r w:rsidR="00FB17E8" w:rsidRPr="00893B3D">
        <w:rPr>
          <w:rFonts w:ascii="Times New Roman" w:eastAsia="Times New Roman" w:hAnsi="Times New Roman" w:cs="Times New Roman"/>
          <w:kern w:val="0"/>
          <w14:ligatures w14:val="none"/>
        </w:rPr>
        <w:t>.</w:t>
      </w:r>
    </w:p>
    <w:p w14:paraId="1ABE83C3" w14:textId="77777777" w:rsidR="00122A0F" w:rsidRPr="00893B3D" w:rsidRDefault="00122A0F" w:rsidP="004A7AF0">
      <w:pPr>
        <w:spacing w:after="0" w:line="240" w:lineRule="auto"/>
        <w:jc w:val="both"/>
        <w:rPr>
          <w:rFonts w:ascii="Times New Roman" w:eastAsia="Times New Roman" w:hAnsi="Times New Roman" w:cs="Times New Roman"/>
          <w:kern w:val="0"/>
          <w14:ligatures w14:val="none"/>
        </w:rPr>
      </w:pPr>
    </w:p>
    <w:p w14:paraId="37D2D62B" w14:textId="77777777" w:rsidR="00122A0F" w:rsidRDefault="00122A0F" w:rsidP="00122A0F">
      <w:pPr>
        <w:spacing w:after="0" w:line="240" w:lineRule="auto"/>
        <w:jc w:val="both"/>
        <w:rPr>
          <w:rFonts w:ascii="Times New Roman" w:eastAsia="Times New Roman" w:hAnsi="Times New Roman" w:cs="Times New Roman"/>
          <w:kern w:val="0"/>
          <w14:ligatures w14:val="none"/>
        </w:rPr>
      </w:pPr>
      <w:r w:rsidRPr="00893B3D">
        <w:rPr>
          <w:rFonts w:ascii="Times New Roman" w:eastAsia="Times New Roman" w:hAnsi="Times New Roman" w:cs="Times New Roman"/>
          <w:kern w:val="0"/>
          <w14:ligatures w14:val="none"/>
        </w:rPr>
        <w:t>Mr. Brown reminded members that seven non-agency members are required for a quorum out of the total 15-member council.</w:t>
      </w:r>
    </w:p>
    <w:p w14:paraId="42B7217C" w14:textId="77777777" w:rsidR="00A10ACD" w:rsidRPr="00893B3D" w:rsidRDefault="00A10ACD" w:rsidP="00122A0F">
      <w:pPr>
        <w:spacing w:after="0" w:line="240" w:lineRule="auto"/>
        <w:jc w:val="both"/>
        <w:rPr>
          <w:rFonts w:ascii="Times New Roman" w:eastAsia="Times New Roman" w:hAnsi="Times New Roman" w:cs="Times New Roman"/>
          <w:kern w:val="0"/>
          <w14:ligatures w14:val="none"/>
        </w:rPr>
      </w:pPr>
    </w:p>
    <w:p w14:paraId="34E6BB67" w14:textId="12A43F1A" w:rsidR="00375151" w:rsidRPr="00893B3D" w:rsidRDefault="00000000" w:rsidP="00EA5F26">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DBFD03C">
          <v:rect id="_x0000_i1026" style="width:0;height:1.5pt" o:hralign="center" o:hrstd="t" o:hr="t" fillcolor="#a0a0a0" stroked="f"/>
        </w:pict>
      </w:r>
    </w:p>
    <w:p w14:paraId="3B6E1C16" w14:textId="77777777" w:rsidR="0060569E" w:rsidRPr="00893B3D" w:rsidRDefault="00F0666A" w:rsidP="0060569E">
      <w:pPr>
        <w:spacing w:line="240" w:lineRule="auto"/>
        <w:jc w:val="both"/>
        <w:rPr>
          <w:rFonts w:ascii="Times New Roman" w:eastAsia="Times New Roman" w:hAnsi="Times New Roman" w:cs="Times New Roman"/>
          <w:b/>
          <w:bCs/>
          <w:kern w:val="0"/>
          <w14:ligatures w14:val="none"/>
        </w:rPr>
      </w:pPr>
      <w:r w:rsidRPr="00893B3D">
        <w:rPr>
          <w:rFonts w:ascii="Times New Roman" w:eastAsia="Times New Roman" w:hAnsi="Times New Roman" w:cs="Times New Roman"/>
          <w:b/>
          <w:bCs/>
          <w:kern w:val="0"/>
          <w14:ligatures w14:val="none"/>
        </w:rPr>
        <w:t>Public Comments and Announcements</w:t>
      </w:r>
    </w:p>
    <w:p w14:paraId="4E6E0E53" w14:textId="1E59DC2B" w:rsidR="00CD395B" w:rsidRDefault="00BB0476" w:rsidP="00BB0476">
      <w:pPr>
        <w:spacing w:after="0" w:line="240" w:lineRule="auto"/>
        <w:jc w:val="both"/>
        <w:rPr>
          <w:rFonts w:ascii="Times New Roman" w:eastAsia="Times New Roman" w:hAnsi="Times New Roman" w:cs="Times New Roman"/>
          <w:kern w:val="0"/>
          <w14:ligatures w14:val="none"/>
        </w:rPr>
      </w:pPr>
      <w:r w:rsidRPr="00893B3D">
        <w:rPr>
          <w:rFonts w:ascii="Times New Roman" w:eastAsia="Times New Roman" w:hAnsi="Times New Roman" w:cs="Times New Roman"/>
          <w:kern w:val="0"/>
          <w14:ligatures w14:val="none"/>
        </w:rPr>
        <w:t>There were n</w:t>
      </w:r>
      <w:r w:rsidR="00CD395B" w:rsidRPr="00893B3D">
        <w:rPr>
          <w:rFonts w:ascii="Times New Roman" w:eastAsia="Times New Roman" w:hAnsi="Times New Roman" w:cs="Times New Roman"/>
          <w:kern w:val="0"/>
          <w14:ligatures w14:val="none"/>
        </w:rPr>
        <w:t xml:space="preserve">o </w:t>
      </w:r>
      <w:r w:rsidRPr="00893B3D">
        <w:rPr>
          <w:rFonts w:ascii="Times New Roman" w:eastAsia="Times New Roman" w:hAnsi="Times New Roman" w:cs="Times New Roman"/>
          <w:kern w:val="0"/>
          <w14:ligatures w14:val="none"/>
        </w:rPr>
        <w:t xml:space="preserve">announcements and no </w:t>
      </w:r>
      <w:r w:rsidR="00CD395B" w:rsidRPr="00893B3D">
        <w:rPr>
          <w:rFonts w:ascii="Times New Roman" w:eastAsia="Times New Roman" w:hAnsi="Times New Roman" w:cs="Times New Roman"/>
          <w:kern w:val="0"/>
          <w14:ligatures w14:val="none"/>
        </w:rPr>
        <w:t xml:space="preserve">public comments were received. </w:t>
      </w:r>
      <w:r w:rsidRPr="00893B3D">
        <w:rPr>
          <w:rFonts w:ascii="Times New Roman" w:eastAsia="Times New Roman" w:hAnsi="Times New Roman" w:cs="Times New Roman"/>
          <w:kern w:val="0"/>
          <w14:ligatures w14:val="none"/>
        </w:rPr>
        <w:t xml:space="preserve">The December 12, 2025, minutes were reviewed and unanimously approved. </w:t>
      </w:r>
    </w:p>
    <w:p w14:paraId="5316C084" w14:textId="77777777" w:rsidR="00A10ACD" w:rsidRPr="00893B3D" w:rsidRDefault="00A10ACD" w:rsidP="00BB0476">
      <w:pPr>
        <w:spacing w:after="0" w:line="240" w:lineRule="auto"/>
        <w:jc w:val="both"/>
        <w:rPr>
          <w:rFonts w:ascii="Times New Roman" w:eastAsia="Times New Roman" w:hAnsi="Times New Roman" w:cs="Times New Roman"/>
          <w:kern w:val="0"/>
          <w14:ligatures w14:val="none"/>
        </w:rPr>
      </w:pPr>
    </w:p>
    <w:p w14:paraId="6F287724" w14:textId="77777777" w:rsidR="00CD395B" w:rsidRPr="00893B3D" w:rsidRDefault="00000000" w:rsidP="00CD39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B2D019">
          <v:rect id="_x0000_i1027" style="width:0;height:1.5pt" o:hralign="center" o:hrstd="t" o:hr="t" fillcolor="#a0a0a0" stroked="f"/>
        </w:pict>
      </w:r>
    </w:p>
    <w:p w14:paraId="7E6F9CFB" w14:textId="77777777" w:rsidR="00CD395B" w:rsidRPr="00893B3D" w:rsidRDefault="00CD395B" w:rsidP="00057356">
      <w:pPr>
        <w:rPr>
          <w:rFonts w:ascii="Times New Roman" w:hAnsi="Times New Roman" w:cs="Times New Roman"/>
          <w:b/>
          <w:bCs/>
        </w:rPr>
      </w:pPr>
      <w:r w:rsidRPr="00893B3D">
        <w:rPr>
          <w:rFonts w:ascii="Times New Roman" w:hAnsi="Times New Roman" w:cs="Times New Roman"/>
          <w:b/>
          <w:bCs/>
        </w:rPr>
        <w:t>Executive Director’s Report – Billy Taylor</w:t>
      </w:r>
    </w:p>
    <w:p w14:paraId="16C677B6" w14:textId="77777777" w:rsidR="005A682F" w:rsidRPr="00893B3D" w:rsidRDefault="005A682F" w:rsidP="00B773D0">
      <w:pPr>
        <w:pStyle w:val="NormalWeb"/>
        <w:jc w:val="both"/>
        <w:rPr>
          <w:sz w:val="22"/>
          <w:szCs w:val="22"/>
        </w:rPr>
      </w:pPr>
      <w:r w:rsidRPr="00893B3D">
        <w:rPr>
          <w:sz w:val="22"/>
          <w:szCs w:val="22"/>
        </w:rPr>
        <w:t xml:space="preserve">Mr. Taylor reported that the Mississippi legislative session is currently underway and that the agency’s primary focus is </w:t>
      </w:r>
      <w:r w:rsidRPr="00893B3D">
        <w:rPr>
          <w:rStyle w:val="Strong"/>
          <w:rFonts w:eastAsiaTheme="majorEastAsia"/>
          <w:b w:val="0"/>
          <w:bCs w:val="0"/>
          <w:sz w:val="22"/>
          <w:szCs w:val="22"/>
        </w:rPr>
        <w:t>House Bill 1921</w:t>
      </w:r>
      <w:r w:rsidRPr="00893B3D">
        <w:rPr>
          <w:sz w:val="22"/>
          <w:szCs w:val="22"/>
        </w:rPr>
        <w:t xml:space="preserve">, the agency’s appropriations bill. The bill has advanced from the House to the </w:t>
      </w:r>
      <w:r w:rsidRPr="00893B3D">
        <w:rPr>
          <w:rStyle w:val="Strong"/>
          <w:rFonts w:eastAsiaTheme="majorEastAsia"/>
          <w:b w:val="0"/>
          <w:bCs w:val="0"/>
          <w:sz w:val="22"/>
          <w:szCs w:val="22"/>
        </w:rPr>
        <w:t>Senate Appropriations Committee</w:t>
      </w:r>
      <w:r w:rsidRPr="00893B3D">
        <w:rPr>
          <w:sz w:val="22"/>
          <w:szCs w:val="22"/>
        </w:rPr>
        <w:t xml:space="preserve"> and currently includes funding requested by the agency, including a </w:t>
      </w:r>
      <w:r w:rsidRPr="00893B3D">
        <w:rPr>
          <w:rStyle w:val="Strong"/>
          <w:rFonts w:eastAsiaTheme="majorEastAsia"/>
          <w:b w:val="0"/>
          <w:bCs w:val="0"/>
          <w:sz w:val="22"/>
          <w:szCs w:val="22"/>
        </w:rPr>
        <w:t>3% Cost of Living Adjustment (COLA) associated with the federal 110 grant</w:t>
      </w:r>
      <w:r w:rsidRPr="00893B3D">
        <w:rPr>
          <w:sz w:val="22"/>
          <w:szCs w:val="22"/>
        </w:rPr>
        <w:t>. This funding would allow the agency to draw down additional federal funds if the COLA is approved. While the bill appears to be progressing well, Mr. Taylor noted that changes can still occur during the legislative process and the agency will continue monitoring developments closely.</w:t>
      </w:r>
    </w:p>
    <w:p w14:paraId="56EB4081" w14:textId="77777777" w:rsidR="005A682F" w:rsidRPr="006641D0" w:rsidRDefault="005A682F" w:rsidP="006641D0">
      <w:pPr>
        <w:pStyle w:val="NormalWeb"/>
        <w:jc w:val="both"/>
        <w:rPr>
          <w:sz w:val="22"/>
          <w:szCs w:val="22"/>
        </w:rPr>
      </w:pPr>
      <w:r w:rsidRPr="00893B3D">
        <w:rPr>
          <w:sz w:val="22"/>
          <w:szCs w:val="22"/>
        </w:rPr>
        <w:t xml:space="preserve">Mr. Taylor explained that a primary concern involves the potential elimination of vacant </w:t>
      </w:r>
      <w:r w:rsidRPr="00893B3D">
        <w:rPr>
          <w:rStyle w:val="Strong"/>
          <w:rFonts w:eastAsiaTheme="majorEastAsia"/>
          <w:b w:val="0"/>
          <w:bCs w:val="0"/>
          <w:sz w:val="22"/>
          <w:szCs w:val="22"/>
        </w:rPr>
        <w:t>PINs (personnel positions)</w:t>
      </w:r>
      <w:r w:rsidRPr="00893B3D">
        <w:rPr>
          <w:b/>
          <w:bCs/>
          <w:sz w:val="22"/>
          <w:szCs w:val="22"/>
        </w:rPr>
        <w:t xml:space="preserve"> </w:t>
      </w:r>
      <w:r w:rsidRPr="00893B3D">
        <w:rPr>
          <w:sz w:val="22"/>
          <w:szCs w:val="22"/>
        </w:rPr>
        <w:t xml:space="preserve">as part of a statewide review of long-vacant positions. Approximately </w:t>
      </w:r>
      <w:r w:rsidRPr="00893B3D">
        <w:rPr>
          <w:rStyle w:val="Strong"/>
          <w:rFonts w:eastAsiaTheme="majorEastAsia"/>
          <w:b w:val="0"/>
          <w:bCs w:val="0"/>
          <w:sz w:val="22"/>
          <w:szCs w:val="22"/>
        </w:rPr>
        <w:t>65 positions within MDRS are currently at risk of being permanently eliminated</w:t>
      </w:r>
      <w:r w:rsidRPr="00893B3D">
        <w:rPr>
          <w:sz w:val="22"/>
          <w:szCs w:val="22"/>
        </w:rPr>
        <w:t xml:space="preserve"> because they remained vacant during the previous hiring freeze. The freeze had been implemented due to prior budget challenges but was </w:t>
      </w:r>
      <w:r w:rsidRPr="00893B3D">
        <w:rPr>
          <w:rStyle w:val="Strong"/>
          <w:rFonts w:eastAsiaTheme="majorEastAsia"/>
          <w:b w:val="0"/>
          <w:bCs w:val="0"/>
          <w:sz w:val="22"/>
          <w:szCs w:val="22"/>
        </w:rPr>
        <w:t xml:space="preserve">lifted in October </w:t>
      </w:r>
      <w:r w:rsidRPr="00893B3D">
        <w:rPr>
          <w:rStyle w:val="Strong"/>
          <w:rFonts w:eastAsiaTheme="majorEastAsia"/>
          <w:b w:val="0"/>
          <w:bCs w:val="0"/>
          <w:sz w:val="22"/>
          <w:szCs w:val="22"/>
        </w:rPr>
        <w:lastRenderedPageBreak/>
        <w:t>2025</w:t>
      </w:r>
      <w:r w:rsidRPr="00893B3D">
        <w:rPr>
          <w:sz w:val="22"/>
          <w:szCs w:val="22"/>
        </w:rPr>
        <w:t xml:space="preserve"> once the agency confirmed stable funding levels. Agency leadership is actively working with </w:t>
      </w:r>
      <w:r w:rsidRPr="006641D0">
        <w:rPr>
          <w:sz w:val="22"/>
          <w:szCs w:val="22"/>
        </w:rPr>
        <w:t>legislative leadership to ensure language is included in the final appropriations bill to restore those positions.</w:t>
      </w:r>
    </w:p>
    <w:p w14:paraId="1A168855" w14:textId="600507F2" w:rsidR="005A682F" w:rsidRPr="006641D0" w:rsidRDefault="005A682F" w:rsidP="006641D0">
      <w:pPr>
        <w:pStyle w:val="NormalWeb"/>
        <w:jc w:val="both"/>
        <w:rPr>
          <w:sz w:val="22"/>
          <w:szCs w:val="22"/>
        </w:rPr>
      </w:pPr>
      <w:r w:rsidRPr="006641D0">
        <w:rPr>
          <w:sz w:val="22"/>
          <w:szCs w:val="22"/>
        </w:rPr>
        <w:t xml:space="preserve">Mr. Taylor also stated that MDRS is now in a </w:t>
      </w:r>
      <w:r w:rsidRPr="006641D0">
        <w:rPr>
          <w:rStyle w:val="Strong"/>
          <w:rFonts w:eastAsiaTheme="majorEastAsia"/>
          <w:b w:val="0"/>
          <w:bCs w:val="0"/>
          <w:sz w:val="22"/>
          <w:szCs w:val="22"/>
        </w:rPr>
        <w:t>much stronger financial position</w:t>
      </w:r>
      <w:r w:rsidRPr="006641D0">
        <w:rPr>
          <w:sz w:val="22"/>
          <w:szCs w:val="22"/>
        </w:rPr>
        <w:t xml:space="preserve">, noting that improved fiscal policies and oversight measures have been implemented to prevent the budget challenges experienced in prior years. As part of these improvements, the agency recently implemented a </w:t>
      </w:r>
      <w:r w:rsidRPr="006641D0">
        <w:rPr>
          <w:rStyle w:val="Strong"/>
          <w:rFonts w:eastAsiaTheme="majorEastAsia"/>
          <w:b w:val="0"/>
          <w:bCs w:val="0"/>
          <w:sz w:val="22"/>
          <w:szCs w:val="22"/>
        </w:rPr>
        <w:t>performance-based salary system</w:t>
      </w:r>
      <w:r w:rsidRPr="006641D0">
        <w:rPr>
          <w:sz w:val="22"/>
          <w:szCs w:val="22"/>
        </w:rPr>
        <w:t xml:space="preserve">. Rather than providing across-the-board raises, available funds are now allocated proportionally to each division based on its size, and division directors distribute salary increases based on </w:t>
      </w:r>
      <w:r w:rsidRPr="006641D0">
        <w:rPr>
          <w:rStyle w:val="Strong"/>
          <w:rFonts w:eastAsiaTheme="majorEastAsia"/>
          <w:b w:val="0"/>
          <w:bCs w:val="0"/>
          <w:sz w:val="22"/>
          <w:szCs w:val="22"/>
        </w:rPr>
        <w:t>employee performance metrics</w:t>
      </w:r>
      <w:r w:rsidRPr="006641D0">
        <w:rPr>
          <w:sz w:val="22"/>
          <w:szCs w:val="22"/>
        </w:rPr>
        <w:t xml:space="preserve">. The goal is to reward high-performing employees and </w:t>
      </w:r>
      <w:r w:rsidR="00E21506" w:rsidRPr="006641D0">
        <w:rPr>
          <w:sz w:val="22"/>
          <w:szCs w:val="22"/>
        </w:rPr>
        <w:t>encourage</w:t>
      </w:r>
      <w:r w:rsidRPr="006641D0">
        <w:rPr>
          <w:sz w:val="22"/>
          <w:szCs w:val="22"/>
        </w:rPr>
        <w:t xml:space="preserve"> strong performance across the agency.</w:t>
      </w:r>
    </w:p>
    <w:p w14:paraId="6D78D4D5" w14:textId="1EBEF955" w:rsidR="005A682F" w:rsidRPr="006641D0" w:rsidRDefault="005A682F" w:rsidP="006641D0">
      <w:pPr>
        <w:pStyle w:val="NormalWeb"/>
        <w:jc w:val="both"/>
        <w:rPr>
          <w:sz w:val="22"/>
          <w:szCs w:val="22"/>
        </w:rPr>
      </w:pPr>
      <w:r w:rsidRPr="006641D0">
        <w:rPr>
          <w:sz w:val="22"/>
          <w:szCs w:val="22"/>
        </w:rPr>
        <w:t xml:space="preserve">Mr. Taylor reported that the </w:t>
      </w:r>
      <w:r w:rsidRPr="00E21506">
        <w:rPr>
          <w:rStyle w:val="Strong"/>
          <w:rFonts w:eastAsiaTheme="majorEastAsia"/>
          <w:b w:val="0"/>
          <w:bCs w:val="0"/>
          <w:sz w:val="22"/>
          <w:szCs w:val="22"/>
        </w:rPr>
        <w:t>state plan submission deadline has been extended to April 27, 2026</w:t>
      </w:r>
      <w:r w:rsidRPr="006641D0">
        <w:rPr>
          <w:sz w:val="22"/>
          <w:szCs w:val="22"/>
        </w:rPr>
        <w:t xml:space="preserve">, allowing additional time for revisions and feedback from the Rehabilitation Services Administration (RSA). He commended staff for their extensive work on the state plan and specifically recognized </w:t>
      </w:r>
      <w:r w:rsidRPr="00E21506">
        <w:rPr>
          <w:rStyle w:val="Strong"/>
          <w:rFonts w:eastAsiaTheme="majorEastAsia"/>
          <w:b w:val="0"/>
          <w:bCs w:val="0"/>
          <w:sz w:val="22"/>
          <w:szCs w:val="22"/>
        </w:rPr>
        <w:t>Dr. Jennifer Jackson and Dorothy</w:t>
      </w:r>
      <w:r w:rsidRPr="006641D0">
        <w:rPr>
          <w:sz w:val="22"/>
          <w:szCs w:val="22"/>
        </w:rPr>
        <w:t xml:space="preserve"> for their coordination and efforts in managing the process with multiple statewide partners.</w:t>
      </w:r>
    </w:p>
    <w:p w14:paraId="4F89D2CF" w14:textId="09694882" w:rsidR="005A682F" w:rsidRPr="006641D0" w:rsidRDefault="005A682F" w:rsidP="006641D0">
      <w:pPr>
        <w:pStyle w:val="NormalWeb"/>
        <w:jc w:val="both"/>
        <w:rPr>
          <w:sz w:val="22"/>
          <w:szCs w:val="22"/>
        </w:rPr>
      </w:pPr>
      <w:r w:rsidRPr="006641D0">
        <w:rPr>
          <w:sz w:val="22"/>
          <w:szCs w:val="22"/>
        </w:rPr>
        <w:t xml:space="preserve">Mr. Taylor also congratulated </w:t>
      </w:r>
      <w:r w:rsidRPr="00E21506">
        <w:rPr>
          <w:rStyle w:val="Strong"/>
          <w:rFonts w:eastAsiaTheme="majorEastAsia"/>
          <w:b w:val="0"/>
          <w:bCs w:val="0"/>
          <w:sz w:val="22"/>
          <w:szCs w:val="22"/>
        </w:rPr>
        <w:t>Dr. Jennifer Jackson and Rebecca Treadway</w:t>
      </w:r>
      <w:r w:rsidRPr="00E21506">
        <w:rPr>
          <w:b/>
          <w:bCs/>
          <w:sz w:val="22"/>
          <w:szCs w:val="22"/>
        </w:rPr>
        <w:t xml:space="preserve"> </w:t>
      </w:r>
      <w:r w:rsidRPr="006641D0">
        <w:rPr>
          <w:sz w:val="22"/>
          <w:szCs w:val="22"/>
        </w:rPr>
        <w:t xml:space="preserve">for being selected to present at the upcoming </w:t>
      </w:r>
      <w:r w:rsidRPr="00E21506">
        <w:rPr>
          <w:rStyle w:val="Strong"/>
          <w:rFonts w:eastAsiaTheme="majorEastAsia"/>
          <w:b w:val="0"/>
          <w:bCs w:val="0"/>
          <w:sz w:val="22"/>
          <w:szCs w:val="22"/>
        </w:rPr>
        <w:t>CSAVR</w:t>
      </w:r>
      <w:r w:rsidR="00DB307D">
        <w:rPr>
          <w:rStyle w:val="Strong"/>
          <w:rFonts w:eastAsiaTheme="majorEastAsia"/>
          <w:b w:val="0"/>
          <w:bCs w:val="0"/>
          <w:sz w:val="22"/>
          <w:szCs w:val="22"/>
        </w:rPr>
        <w:t xml:space="preserve"> (</w:t>
      </w:r>
      <w:r w:rsidR="005106DC">
        <w:rPr>
          <w:rStyle w:val="Strong"/>
          <w:rFonts w:eastAsiaTheme="majorEastAsia"/>
          <w:b w:val="0"/>
          <w:bCs w:val="0"/>
          <w:sz w:val="22"/>
          <w:szCs w:val="22"/>
        </w:rPr>
        <w:t>Council of State Administrators of Vocational Rehabilitation)</w:t>
      </w:r>
      <w:r w:rsidRPr="00E21506">
        <w:rPr>
          <w:rStyle w:val="Strong"/>
          <w:rFonts w:eastAsiaTheme="majorEastAsia"/>
          <w:b w:val="0"/>
          <w:bCs w:val="0"/>
          <w:sz w:val="22"/>
          <w:szCs w:val="22"/>
        </w:rPr>
        <w:t xml:space="preserve"> national conference</w:t>
      </w:r>
      <w:r w:rsidRPr="006641D0">
        <w:rPr>
          <w:sz w:val="22"/>
          <w:szCs w:val="22"/>
        </w:rPr>
        <w:t>, noting that acceptance to present at the conference reflects positively on the agency’s work and leadership.</w:t>
      </w:r>
    </w:p>
    <w:p w14:paraId="75692A89" w14:textId="77777777" w:rsidR="005A682F" w:rsidRPr="006641D0" w:rsidRDefault="005A682F" w:rsidP="006641D0">
      <w:pPr>
        <w:pStyle w:val="NormalWeb"/>
        <w:jc w:val="both"/>
        <w:rPr>
          <w:sz w:val="22"/>
          <w:szCs w:val="22"/>
        </w:rPr>
      </w:pPr>
      <w:r w:rsidRPr="006641D0">
        <w:rPr>
          <w:sz w:val="22"/>
          <w:szCs w:val="22"/>
        </w:rPr>
        <w:t xml:space="preserve">Mr. Taylor addressed </w:t>
      </w:r>
      <w:r w:rsidRPr="00E21506">
        <w:rPr>
          <w:rStyle w:val="Strong"/>
          <w:rFonts w:eastAsiaTheme="majorEastAsia"/>
          <w:b w:val="0"/>
          <w:bCs w:val="0"/>
          <w:sz w:val="22"/>
          <w:szCs w:val="22"/>
        </w:rPr>
        <w:t>cybersecurity concerns</w:t>
      </w:r>
      <w:r w:rsidRPr="006641D0">
        <w:rPr>
          <w:sz w:val="22"/>
          <w:szCs w:val="22"/>
        </w:rPr>
        <w:t xml:space="preserve"> following the recent data breach involving the University of Mississippi Medical Center (UMC). In response, MDRS has initiated </w:t>
      </w:r>
      <w:r w:rsidRPr="00E21506">
        <w:rPr>
          <w:rStyle w:val="Strong"/>
          <w:rFonts w:eastAsiaTheme="majorEastAsia"/>
          <w:b w:val="0"/>
          <w:bCs w:val="0"/>
          <w:sz w:val="22"/>
          <w:szCs w:val="22"/>
        </w:rPr>
        <w:t>monthly cybersecurity trainings</w:t>
      </w:r>
      <w:r w:rsidRPr="006641D0">
        <w:rPr>
          <w:sz w:val="22"/>
          <w:szCs w:val="22"/>
        </w:rPr>
        <w:t xml:space="preserve"> for staff to strengthen awareness and prevention practices. The trainings emphasize that many cyber incidents occur through phishing emails and malicious links that allow attackers to gain login credentials. Staff are </w:t>
      </w:r>
      <w:proofErr w:type="gramStart"/>
      <w:r w:rsidRPr="006641D0">
        <w:rPr>
          <w:sz w:val="22"/>
          <w:szCs w:val="22"/>
        </w:rPr>
        <w:t>being trained</w:t>
      </w:r>
      <w:proofErr w:type="gramEnd"/>
      <w:r w:rsidRPr="006641D0">
        <w:rPr>
          <w:sz w:val="22"/>
          <w:szCs w:val="22"/>
        </w:rPr>
        <w:t xml:space="preserve"> to identify suspicious messages and follow proper reporting procedures to protect sensitive information.</w:t>
      </w:r>
    </w:p>
    <w:p w14:paraId="5E91B3B7" w14:textId="3015C654" w:rsidR="005A682F" w:rsidRPr="006641D0" w:rsidRDefault="005A682F" w:rsidP="006641D0">
      <w:pPr>
        <w:pStyle w:val="NormalWeb"/>
        <w:jc w:val="both"/>
        <w:rPr>
          <w:sz w:val="22"/>
          <w:szCs w:val="22"/>
        </w:rPr>
      </w:pPr>
      <w:r w:rsidRPr="006641D0">
        <w:rPr>
          <w:sz w:val="22"/>
          <w:szCs w:val="22"/>
        </w:rPr>
        <w:t xml:space="preserve">Finally, Mr. Taylor discussed the agency’s effort to </w:t>
      </w:r>
      <w:r w:rsidRPr="00E21506">
        <w:rPr>
          <w:rStyle w:val="Strong"/>
          <w:rFonts w:eastAsiaTheme="majorEastAsia"/>
          <w:b w:val="0"/>
          <w:bCs w:val="0"/>
          <w:sz w:val="22"/>
          <w:szCs w:val="22"/>
        </w:rPr>
        <w:t xml:space="preserve">reinstate </w:t>
      </w:r>
      <w:proofErr w:type="gramStart"/>
      <w:r w:rsidR="00E21506" w:rsidRPr="00E21506">
        <w:rPr>
          <w:rStyle w:val="Strong"/>
          <w:rFonts w:eastAsiaTheme="majorEastAsia"/>
          <w:b w:val="0"/>
          <w:bCs w:val="0"/>
          <w:sz w:val="22"/>
          <w:szCs w:val="22"/>
        </w:rPr>
        <w:t>per</w:t>
      </w:r>
      <w:r w:rsidR="00296A2E">
        <w:rPr>
          <w:rStyle w:val="Strong"/>
          <w:rFonts w:eastAsiaTheme="majorEastAsia"/>
          <w:b w:val="0"/>
          <w:bCs w:val="0"/>
          <w:sz w:val="22"/>
          <w:szCs w:val="22"/>
        </w:rPr>
        <w:t xml:space="preserve"> </w:t>
      </w:r>
      <w:r w:rsidR="00E21506" w:rsidRPr="00E21506">
        <w:rPr>
          <w:rStyle w:val="Strong"/>
          <w:rFonts w:eastAsiaTheme="majorEastAsia"/>
          <w:b w:val="0"/>
          <w:bCs w:val="0"/>
          <w:sz w:val="22"/>
          <w:szCs w:val="22"/>
        </w:rPr>
        <w:t>d</w:t>
      </w:r>
      <w:r w:rsidR="001C3154">
        <w:rPr>
          <w:rStyle w:val="Strong"/>
          <w:rFonts w:eastAsiaTheme="majorEastAsia"/>
          <w:b w:val="0"/>
          <w:bCs w:val="0"/>
          <w:sz w:val="22"/>
          <w:szCs w:val="22"/>
        </w:rPr>
        <w:t>i</w:t>
      </w:r>
      <w:r w:rsidR="00E21506" w:rsidRPr="00E21506">
        <w:rPr>
          <w:rStyle w:val="Strong"/>
          <w:rFonts w:eastAsiaTheme="majorEastAsia"/>
          <w:b w:val="0"/>
          <w:bCs w:val="0"/>
          <w:sz w:val="22"/>
          <w:szCs w:val="22"/>
        </w:rPr>
        <w:t>em</w:t>
      </w:r>
      <w:proofErr w:type="gramEnd"/>
      <w:r w:rsidRPr="00E21506">
        <w:rPr>
          <w:rStyle w:val="Strong"/>
          <w:rFonts w:eastAsiaTheme="majorEastAsia"/>
          <w:b w:val="0"/>
          <w:bCs w:val="0"/>
          <w:sz w:val="22"/>
          <w:szCs w:val="22"/>
        </w:rPr>
        <w:t xml:space="preserve"> payments for board and council members</w:t>
      </w:r>
      <w:r w:rsidRPr="006641D0">
        <w:rPr>
          <w:sz w:val="22"/>
          <w:szCs w:val="22"/>
        </w:rPr>
        <w:t xml:space="preserve">, including members of the State Rehabilitation Council (SRC). State statute authorizes a </w:t>
      </w:r>
      <w:r w:rsidRPr="00E21506">
        <w:rPr>
          <w:rStyle w:val="Strong"/>
          <w:rFonts w:eastAsiaTheme="majorEastAsia"/>
          <w:b w:val="0"/>
          <w:bCs w:val="0"/>
          <w:sz w:val="22"/>
          <w:szCs w:val="22"/>
        </w:rPr>
        <w:t>$40 per diem payment for meeting attendance</w:t>
      </w:r>
      <w:r w:rsidRPr="006641D0">
        <w:rPr>
          <w:sz w:val="22"/>
          <w:szCs w:val="22"/>
        </w:rPr>
        <w:t>, which is separate from travel reimbursement. The agency believes reinstating these payments may help encourage participation and improve recruitment for advisory boards and councils across MDRS.</w:t>
      </w:r>
    </w:p>
    <w:p w14:paraId="16A86DB1" w14:textId="77777777" w:rsidR="005A682F" w:rsidRPr="006641D0" w:rsidRDefault="005A682F" w:rsidP="006641D0">
      <w:pPr>
        <w:pStyle w:val="NormalWeb"/>
        <w:jc w:val="both"/>
        <w:rPr>
          <w:sz w:val="22"/>
          <w:szCs w:val="22"/>
        </w:rPr>
      </w:pPr>
      <w:r w:rsidRPr="006641D0">
        <w:rPr>
          <w:sz w:val="22"/>
          <w:szCs w:val="22"/>
        </w:rPr>
        <w:t xml:space="preserve">Mr. Taylor concluded by thanking Council members for their continued service and noting that MDRS leadership will continue monitoring legislative developments and maintaining communication with state leadership to ensure the </w:t>
      </w:r>
      <w:r w:rsidRPr="00E21506">
        <w:rPr>
          <w:rStyle w:val="Strong"/>
          <w:rFonts w:eastAsiaTheme="majorEastAsia"/>
          <w:b w:val="0"/>
          <w:bCs w:val="0"/>
          <w:sz w:val="22"/>
          <w:szCs w:val="22"/>
        </w:rPr>
        <w:t>restoration of critical positions and continued funding stability</w:t>
      </w:r>
      <w:r w:rsidRPr="006641D0">
        <w:rPr>
          <w:sz w:val="22"/>
          <w:szCs w:val="22"/>
        </w:rPr>
        <w:t>.</w:t>
      </w:r>
    </w:p>
    <w:p w14:paraId="4FB5C65F" w14:textId="77777777" w:rsidR="00CD395B" w:rsidRPr="00E769D4" w:rsidRDefault="00000000" w:rsidP="00CD39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E655E0">
          <v:rect id="_x0000_i1028" style="width:0;height:1.5pt" o:hralign="center" o:hrstd="t" o:hr="t" fillcolor="#a0a0a0" stroked="f"/>
        </w:pict>
      </w:r>
    </w:p>
    <w:p w14:paraId="0B880148" w14:textId="77777777" w:rsidR="00CD395B" w:rsidRPr="00726963" w:rsidRDefault="00CD395B" w:rsidP="00057356">
      <w:pPr>
        <w:rPr>
          <w:rFonts w:ascii="Times New Roman" w:hAnsi="Times New Roman" w:cs="Times New Roman"/>
          <w:b/>
          <w:bCs/>
        </w:rPr>
      </w:pPr>
      <w:r w:rsidRPr="00726963">
        <w:rPr>
          <w:rFonts w:ascii="Times New Roman" w:hAnsi="Times New Roman" w:cs="Times New Roman"/>
          <w:b/>
          <w:bCs/>
        </w:rPr>
        <w:t>State Plan Update – Dr. Jennifer Jackson &amp; Dorothy Young</w:t>
      </w:r>
    </w:p>
    <w:p w14:paraId="263DF291" w14:textId="77777777" w:rsidR="00FE5A47" w:rsidRPr="00FE5A47" w:rsidRDefault="00FE5A47" w:rsidP="006E5396">
      <w:pPr>
        <w:pStyle w:val="NormalWeb"/>
        <w:jc w:val="both"/>
        <w:rPr>
          <w:sz w:val="22"/>
          <w:szCs w:val="22"/>
        </w:rPr>
      </w:pPr>
      <w:r w:rsidRPr="00FE5A47">
        <w:rPr>
          <w:sz w:val="22"/>
          <w:szCs w:val="22"/>
        </w:rPr>
        <w:t xml:space="preserve">Dr. Jackson reported that the </w:t>
      </w:r>
      <w:r w:rsidRPr="00FE5A47">
        <w:rPr>
          <w:rStyle w:val="Strong"/>
          <w:rFonts w:eastAsiaTheme="majorEastAsia"/>
          <w:b w:val="0"/>
          <w:bCs w:val="0"/>
          <w:sz w:val="22"/>
          <w:szCs w:val="22"/>
        </w:rPr>
        <w:t>State Plan Public Hearing</w:t>
      </w:r>
      <w:r w:rsidRPr="00FE5A47">
        <w:rPr>
          <w:sz w:val="22"/>
          <w:szCs w:val="22"/>
        </w:rPr>
        <w:t xml:space="preserve"> was recently held, with </w:t>
      </w:r>
      <w:r w:rsidRPr="00FE5A47">
        <w:rPr>
          <w:rStyle w:val="Strong"/>
          <w:rFonts w:eastAsiaTheme="majorEastAsia"/>
          <w:b w:val="0"/>
          <w:bCs w:val="0"/>
          <w:sz w:val="22"/>
          <w:szCs w:val="22"/>
        </w:rPr>
        <w:t>62 individuals in attendance</w:t>
      </w:r>
      <w:r w:rsidRPr="00FE5A47">
        <w:rPr>
          <w:sz w:val="22"/>
          <w:szCs w:val="22"/>
        </w:rPr>
        <w:t xml:space="preserve">. Participation was available both virtually and through designated in-person sites across the state. As of the meeting date, </w:t>
      </w:r>
      <w:r w:rsidRPr="00FE5A47">
        <w:rPr>
          <w:rStyle w:val="Strong"/>
          <w:rFonts w:eastAsiaTheme="majorEastAsia"/>
          <w:b w:val="0"/>
          <w:bCs w:val="0"/>
          <w:sz w:val="22"/>
          <w:szCs w:val="22"/>
        </w:rPr>
        <w:t xml:space="preserve">no formal public comments </w:t>
      </w:r>
      <w:proofErr w:type="gramStart"/>
      <w:r w:rsidRPr="00FE5A47">
        <w:rPr>
          <w:rStyle w:val="Strong"/>
          <w:rFonts w:eastAsiaTheme="majorEastAsia"/>
          <w:b w:val="0"/>
          <w:bCs w:val="0"/>
          <w:sz w:val="22"/>
          <w:szCs w:val="22"/>
        </w:rPr>
        <w:t>had</w:t>
      </w:r>
      <w:proofErr w:type="gramEnd"/>
      <w:r w:rsidRPr="00FE5A47">
        <w:rPr>
          <w:rStyle w:val="Strong"/>
          <w:rFonts w:eastAsiaTheme="majorEastAsia"/>
          <w:b w:val="0"/>
          <w:bCs w:val="0"/>
          <w:sz w:val="22"/>
          <w:szCs w:val="22"/>
        </w:rPr>
        <w:t xml:space="preserve"> been received</w:t>
      </w:r>
      <w:r w:rsidRPr="00FE5A47">
        <w:rPr>
          <w:b/>
          <w:bCs/>
          <w:sz w:val="22"/>
          <w:szCs w:val="22"/>
        </w:rPr>
        <w:t xml:space="preserve"> </w:t>
      </w:r>
      <w:r w:rsidRPr="00FE5A47">
        <w:rPr>
          <w:sz w:val="22"/>
          <w:szCs w:val="22"/>
        </w:rPr>
        <w:t>regarding the plan.</w:t>
      </w:r>
    </w:p>
    <w:p w14:paraId="318F6138" w14:textId="77777777" w:rsidR="00FE5A47" w:rsidRPr="00FE5A47" w:rsidRDefault="00FE5A47" w:rsidP="006E5396">
      <w:pPr>
        <w:pStyle w:val="NormalWeb"/>
        <w:jc w:val="both"/>
        <w:rPr>
          <w:sz w:val="22"/>
          <w:szCs w:val="22"/>
        </w:rPr>
      </w:pPr>
      <w:r w:rsidRPr="00FE5A47">
        <w:rPr>
          <w:sz w:val="22"/>
          <w:szCs w:val="22"/>
        </w:rPr>
        <w:t xml:space="preserve">Ms. Young explained that only certain portions of the State Plan require revision, while other sections remain unchanged. Revised sections are being shared with SRC members by email as they are finalized rather than distributing all attachments at once. Once the plan is submitted through the RSA portal and reviewed by the </w:t>
      </w:r>
      <w:r w:rsidRPr="00FE5A47">
        <w:rPr>
          <w:rStyle w:val="Strong"/>
          <w:rFonts w:eastAsiaTheme="majorEastAsia"/>
          <w:b w:val="0"/>
          <w:bCs w:val="0"/>
          <w:sz w:val="22"/>
          <w:szCs w:val="22"/>
        </w:rPr>
        <w:t>Rehabilitation Services Administration (RSA)</w:t>
      </w:r>
      <w:r w:rsidRPr="00FE5A47">
        <w:rPr>
          <w:sz w:val="22"/>
          <w:szCs w:val="22"/>
        </w:rPr>
        <w:t>, any requested changes will be made before the final version is publicly posted on the MDRS website.</w:t>
      </w:r>
    </w:p>
    <w:p w14:paraId="64917231" w14:textId="77777777" w:rsidR="00FE5A47" w:rsidRPr="00B94FD1" w:rsidRDefault="00FE5A47" w:rsidP="006E5396">
      <w:pPr>
        <w:pStyle w:val="NormalWeb"/>
        <w:jc w:val="both"/>
        <w:rPr>
          <w:sz w:val="22"/>
          <w:szCs w:val="22"/>
        </w:rPr>
      </w:pPr>
      <w:r w:rsidRPr="00B94FD1">
        <w:rPr>
          <w:sz w:val="22"/>
          <w:szCs w:val="22"/>
        </w:rPr>
        <w:lastRenderedPageBreak/>
        <w:t xml:space="preserve">Dr. Jackson outlined the </w:t>
      </w:r>
      <w:r w:rsidRPr="00B94FD1">
        <w:rPr>
          <w:rStyle w:val="Strong"/>
          <w:rFonts w:eastAsiaTheme="majorEastAsia"/>
          <w:b w:val="0"/>
          <w:bCs w:val="0"/>
          <w:sz w:val="22"/>
          <w:szCs w:val="22"/>
        </w:rPr>
        <w:t>seven primary goals</w:t>
      </w:r>
      <w:r w:rsidRPr="00B94FD1">
        <w:rPr>
          <w:sz w:val="22"/>
          <w:szCs w:val="22"/>
        </w:rPr>
        <w:t xml:space="preserve"> included in the State Plan:</w:t>
      </w:r>
    </w:p>
    <w:p w14:paraId="7E8D8F75" w14:textId="24B2E07D" w:rsidR="001230E7" w:rsidRPr="00B94FD1" w:rsidRDefault="001230E7" w:rsidP="006E5396">
      <w:pPr>
        <w:pStyle w:val="NormalWeb"/>
        <w:numPr>
          <w:ilvl w:val="0"/>
          <w:numId w:val="2"/>
        </w:numPr>
        <w:jc w:val="both"/>
        <w:rPr>
          <w:sz w:val="22"/>
          <w:szCs w:val="22"/>
        </w:rPr>
      </w:pPr>
      <w:r w:rsidRPr="00B94FD1">
        <w:rPr>
          <w:sz w:val="22"/>
          <w:szCs w:val="22"/>
        </w:rPr>
        <w:t>Improve employment outcomes, economic stability, and self-sufficiency for individuals with disabilities.</w:t>
      </w:r>
    </w:p>
    <w:p w14:paraId="17C58167" w14:textId="74D58046" w:rsidR="001230E7" w:rsidRPr="00B94FD1" w:rsidRDefault="001230E7" w:rsidP="006E5396">
      <w:pPr>
        <w:pStyle w:val="NormalWeb"/>
        <w:numPr>
          <w:ilvl w:val="0"/>
          <w:numId w:val="2"/>
        </w:numPr>
        <w:jc w:val="both"/>
        <w:rPr>
          <w:sz w:val="22"/>
          <w:szCs w:val="22"/>
        </w:rPr>
      </w:pPr>
      <w:r w:rsidRPr="00B94FD1">
        <w:rPr>
          <w:sz w:val="22"/>
          <w:szCs w:val="22"/>
        </w:rPr>
        <w:t xml:space="preserve">Expand and strengthen </w:t>
      </w:r>
      <w:r w:rsidRPr="00B94FD1">
        <w:rPr>
          <w:rStyle w:val="Strong"/>
          <w:rFonts w:eastAsiaTheme="majorEastAsia"/>
          <w:b w:val="0"/>
          <w:bCs w:val="0"/>
          <w:sz w:val="22"/>
          <w:szCs w:val="22"/>
        </w:rPr>
        <w:t>Pre-Employment Transition Services (Pre-ETS)</w:t>
      </w:r>
      <w:r w:rsidRPr="00B94FD1">
        <w:rPr>
          <w:sz w:val="22"/>
          <w:szCs w:val="22"/>
        </w:rPr>
        <w:t xml:space="preserve"> to improve early career preparation and equitable access for students with disabilities statewide.</w:t>
      </w:r>
    </w:p>
    <w:p w14:paraId="0F0216AD" w14:textId="4BE719FA" w:rsidR="001230E7" w:rsidRPr="00B94FD1" w:rsidRDefault="001230E7" w:rsidP="006E5396">
      <w:pPr>
        <w:pStyle w:val="NormalWeb"/>
        <w:numPr>
          <w:ilvl w:val="0"/>
          <w:numId w:val="2"/>
        </w:numPr>
        <w:jc w:val="both"/>
        <w:rPr>
          <w:sz w:val="22"/>
          <w:szCs w:val="22"/>
        </w:rPr>
      </w:pPr>
      <w:proofErr w:type="gramStart"/>
      <w:r w:rsidRPr="00B94FD1">
        <w:rPr>
          <w:sz w:val="22"/>
          <w:szCs w:val="22"/>
        </w:rPr>
        <w:t>Strengthen</w:t>
      </w:r>
      <w:proofErr w:type="gramEnd"/>
      <w:r w:rsidRPr="00B94FD1">
        <w:rPr>
          <w:sz w:val="22"/>
          <w:szCs w:val="22"/>
        </w:rPr>
        <w:t xml:space="preserve"> statewide staff capacity through continuous professional development and multimodal training to improve policy and service delivery.</w:t>
      </w:r>
    </w:p>
    <w:p w14:paraId="5E2C9E8C" w14:textId="3FDE6269" w:rsidR="001230E7" w:rsidRPr="00B94FD1" w:rsidRDefault="001230E7" w:rsidP="006E5396">
      <w:pPr>
        <w:pStyle w:val="NormalWeb"/>
        <w:numPr>
          <w:ilvl w:val="0"/>
          <w:numId w:val="2"/>
        </w:numPr>
        <w:jc w:val="both"/>
        <w:rPr>
          <w:sz w:val="22"/>
          <w:szCs w:val="22"/>
        </w:rPr>
      </w:pPr>
      <w:r w:rsidRPr="00B94FD1">
        <w:rPr>
          <w:sz w:val="22"/>
          <w:szCs w:val="22"/>
        </w:rPr>
        <w:t>Increase statewide consistency and quality of services for individuals with disabilities.</w:t>
      </w:r>
    </w:p>
    <w:p w14:paraId="70CB476F" w14:textId="0A8962E6" w:rsidR="001230E7" w:rsidRPr="00B94FD1" w:rsidRDefault="001230E7" w:rsidP="006E5396">
      <w:pPr>
        <w:pStyle w:val="NormalWeb"/>
        <w:numPr>
          <w:ilvl w:val="0"/>
          <w:numId w:val="2"/>
        </w:numPr>
        <w:jc w:val="both"/>
        <w:rPr>
          <w:sz w:val="22"/>
          <w:szCs w:val="22"/>
        </w:rPr>
      </w:pPr>
      <w:r w:rsidRPr="00B94FD1">
        <w:rPr>
          <w:sz w:val="22"/>
          <w:szCs w:val="22"/>
        </w:rPr>
        <w:t>Expand targeted outreach to underserved populations and individuals with the most significant disabilities.</w:t>
      </w:r>
    </w:p>
    <w:p w14:paraId="418060B7" w14:textId="1EBEF4F8" w:rsidR="001230E7" w:rsidRPr="00B94FD1" w:rsidRDefault="001230E7" w:rsidP="006E5396">
      <w:pPr>
        <w:pStyle w:val="NormalWeb"/>
        <w:numPr>
          <w:ilvl w:val="0"/>
          <w:numId w:val="2"/>
        </w:numPr>
        <w:jc w:val="both"/>
        <w:rPr>
          <w:sz w:val="22"/>
          <w:szCs w:val="22"/>
        </w:rPr>
      </w:pPr>
      <w:r w:rsidRPr="00B94FD1">
        <w:rPr>
          <w:sz w:val="22"/>
          <w:szCs w:val="22"/>
        </w:rPr>
        <w:t>Implement a statewide model for effectively serving high school youth and students with disabilities, including individuals with visual or hearing impairments.</w:t>
      </w:r>
    </w:p>
    <w:p w14:paraId="750B1BD4" w14:textId="1287BD88" w:rsidR="001230E7" w:rsidRPr="00B94FD1" w:rsidRDefault="001230E7" w:rsidP="006E5396">
      <w:pPr>
        <w:pStyle w:val="NormalWeb"/>
        <w:numPr>
          <w:ilvl w:val="0"/>
          <w:numId w:val="2"/>
        </w:numPr>
        <w:jc w:val="both"/>
        <w:rPr>
          <w:sz w:val="22"/>
          <w:szCs w:val="22"/>
        </w:rPr>
      </w:pPr>
      <w:r w:rsidRPr="00B94FD1">
        <w:rPr>
          <w:sz w:val="22"/>
          <w:szCs w:val="22"/>
        </w:rPr>
        <w:t>Strengthen supported employment services to improve competitive integrated employment outcomes, job retention, and long-term stability for individuals with the most significant disabilities.</w:t>
      </w:r>
    </w:p>
    <w:p w14:paraId="7E8D76BB" w14:textId="77777777" w:rsidR="0090531B" w:rsidRPr="00B94FD1" w:rsidRDefault="0090531B" w:rsidP="0090531B">
      <w:pPr>
        <w:pStyle w:val="NormalWeb"/>
        <w:rPr>
          <w:sz w:val="22"/>
          <w:szCs w:val="22"/>
        </w:rPr>
      </w:pPr>
      <w:r w:rsidRPr="00B94FD1">
        <w:rPr>
          <w:sz w:val="22"/>
          <w:szCs w:val="22"/>
        </w:rPr>
        <w:t xml:space="preserve">Dr. Jackson also reviewed the </w:t>
      </w:r>
      <w:r w:rsidRPr="00B94FD1">
        <w:rPr>
          <w:rStyle w:val="Strong"/>
          <w:rFonts w:eastAsiaTheme="majorEastAsia"/>
          <w:b w:val="0"/>
          <w:bCs w:val="0"/>
          <w:sz w:val="22"/>
          <w:szCs w:val="22"/>
        </w:rPr>
        <w:t>performance targets for Program Years 2026–2027</w:t>
      </w:r>
      <w:r w:rsidRPr="00B94FD1">
        <w:rPr>
          <w:sz w:val="22"/>
          <w:szCs w:val="22"/>
        </w:rPr>
        <w:t>, which include:</w:t>
      </w:r>
    </w:p>
    <w:p w14:paraId="1410EC75" w14:textId="77777777" w:rsidR="0090531B" w:rsidRPr="00B94FD1" w:rsidRDefault="0090531B" w:rsidP="0090531B">
      <w:pPr>
        <w:pStyle w:val="NormalWeb"/>
        <w:numPr>
          <w:ilvl w:val="0"/>
          <w:numId w:val="18"/>
        </w:numPr>
        <w:rPr>
          <w:sz w:val="22"/>
          <w:szCs w:val="22"/>
        </w:rPr>
      </w:pPr>
      <w:r w:rsidRPr="00B94FD1">
        <w:rPr>
          <w:rStyle w:val="Strong"/>
          <w:rFonts w:eastAsiaTheme="majorEastAsia"/>
          <w:b w:val="0"/>
          <w:bCs w:val="0"/>
          <w:sz w:val="22"/>
          <w:szCs w:val="22"/>
        </w:rPr>
        <w:t>Employment Rate (2nd Quarter after Exit):</w:t>
      </w:r>
      <w:r w:rsidRPr="00B94FD1">
        <w:rPr>
          <w:sz w:val="22"/>
          <w:szCs w:val="22"/>
        </w:rPr>
        <w:t xml:space="preserve"> 66% in PY2026 and 67% in PY2027</w:t>
      </w:r>
    </w:p>
    <w:p w14:paraId="684BF62E" w14:textId="77777777" w:rsidR="0090531B" w:rsidRPr="00B94FD1" w:rsidRDefault="0090531B" w:rsidP="0090531B">
      <w:pPr>
        <w:pStyle w:val="NormalWeb"/>
        <w:numPr>
          <w:ilvl w:val="0"/>
          <w:numId w:val="18"/>
        </w:numPr>
        <w:rPr>
          <w:sz w:val="22"/>
          <w:szCs w:val="22"/>
        </w:rPr>
      </w:pPr>
      <w:r w:rsidRPr="00B94FD1">
        <w:rPr>
          <w:rStyle w:val="Strong"/>
          <w:rFonts w:eastAsiaTheme="majorEastAsia"/>
          <w:b w:val="0"/>
          <w:bCs w:val="0"/>
          <w:sz w:val="22"/>
          <w:szCs w:val="22"/>
        </w:rPr>
        <w:t>Employment Rate (4th Quarter after Exit):</w:t>
      </w:r>
      <w:r w:rsidRPr="00B94FD1">
        <w:rPr>
          <w:sz w:val="22"/>
          <w:szCs w:val="22"/>
        </w:rPr>
        <w:t xml:space="preserve"> 61.8% in PY2026 and 63.8% in PY2027</w:t>
      </w:r>
    </w:p>
    <w:p w14:paraId="45302CF6" w14:textId="77777777" w:rsidR="0090531B" w:rsidRPr="00B94FD1" w:rsidRDefault="0090531B" w:rsidP="0090531B">
      <w:pPr>
        <w:pStyle w:val="NormalWeb"/>
        <w:numPr>
          <w:ilvl w:val="0"/>
          <w:numId w:val="18"/>
        </w:numPr>
        <w:rPr>
          <w:sz w:val="22"/>
          <w:szCs w:val="22"/>
        </w:rPr>
      </w:pPr>
      <w:r w:rsidRPr="00B94FD1">
        <w:rPr>
          <w:rStyle w:val="Strong"/>
          <w:rFonts w:eastAsiaTheme="majorEastAsia"/>
          <w:b w:val="0"/>
          <w:bCs w:val="0"/>
          <w:sz w:val="22"/>
          <w:szCs w:val="22"/>
        </w:rPr>
        <w:t>Median Earnings (2nd Quarter after Exit):</w:t>
      </w:r>
      <w:r w:rsidRPr="00B94FD1">
        <w:rPr>
          <w:sz w:val="22"/>
          <w:szCs w:val="22"/>
        </w:rPr>
        <w:t xml:space="preserve"> $7,802 in PY2026 and $8,088 in PY2027</w:t>
      </w:r>
    </w:p>
    <w:p w14:paraId="6439A292" w14:textId="77777777" w:rsidR="0090531B" w:rsidRPr="00B94FD1" w:rsidRDefault="0090531B" w:rsidP="0090531B">
      <w:pPr>
        <w:pStyle w:val="NormalWeb"/>
        <w:numPr>
          <w:ilvl w:val="0"/>
          <w:numId w:val="18"/>
        </w:numPr>
        <w:rPr>
          <w:sz w:val="22"/>
          <w:szCs w:val="22"/>
        </w:rPr>
      </w:pPr>
      <w:r w:rsidRPr="00B94FD1">
        <w:rPr>
          <w:rStyle w:val="Strong"/>
          <w:rFonts w:eastAsiaTheme="majorEastAsia"/>
          <w:b w:val="0"/>
          <w:bCs w:val="0"/>
          <w:sz w:val="22"/>
          <w:szCs w:val="22"/>
        </w:rPr>
        <w:t>Credential Attainment Rate:</w:t>
      </w:r>
      <w:r w:rsidRPr="00B94FD1">
        <w:rPr>
          <w:sz w:val="22"/>
          <w:szCs w:val="22"/>
        </w:rPr>
        <w:t xml:space="preserve"> 49% in PY2026 and 51% in PY2027</w:t>
      </w:r>
    </w:p>
    <w:p w14:paraId="121EA6A4" w14:textId="77777777" w:rsidR="0090531B" w:rsidRPr="00B94FD1" w:rsidRDefault="0090531B" w:rsidP="0090531B">
      <w:pPr>
        <w:pStyle w:val="NormalWeb"/>
        <w:numPr>
          <w:ilvl w:val="0"/>
          <w:numId w:val="18"/>
        </w:numPr>
        <w:rPr>
          <w:sz w:val="22"/>
          <w:szCs w:val="22"/>
        </w:rPr>
      </w:pPr>
      <w:r w:rsidRPr="00B94FD1">
        <w:rPr>
          <w:rStyle w:val="Strong"/>
          <w:rFonts w:eastAsiaTheme="majorEastAsia"/>
          <w:b w:val="0"/>
          <w:bCs w:val="0"/>
          <w:sz w:val="22"/>
          <w:szCs w:val="22"/>
        </w:rPr>
        <w:t>Measurable Skill Gains:</w:t>
      </w:r>
      <w:r w:rsidRPr="00B94FD1">
        <w:rPr>
          <w:sz w:val="22"/>
          <w:szCs w:val="22"/>
        </w:rPr>
        <w:t xml:space="preserve"> 82% in PY2026 and 84% in PY2027</w:t>
      </w:r>
    </w:p>
    <w:p w14:paraId="3CEB8EC3" w14:textId="76ECB620" w:rsidR="0090531B" w:rsidRPr="00B94FD1" w:rsidRDefault="0090531B" w:rsidP="006E5396">
      <w:pPr>
        <w:pStyle w:val="NormalWeb"/>
        <w:jc w:val="both"/>
        <w:rPr>
          <w:sz w:val="22"/>
          <w:szCs w:val="22"/>
        </w:rPr>
      </w:pPr>
      <w:r w:rsidRPr="00B94FD1">
        <w:rPr>
          <w:sz w:val="22"/>
          <w:szCs w:val="22"/>
        </w:rPr>
        <w:t xml:space="preserve">The </w:t>
      </w:r>
      <w:r w:rsidRPr="00B94FD1">
        <w:rPr>
          <w:rStyle w:val="Strong"/>
          <w:rFonts w:eastAsiaTheme="majorEastAsia"/>
          <w:b w:val="0"/>
          <w:bCs w:val="0"/>
          <w:sz w:val="22"/>
          <w:szCs w:val="22"/>
        </w:rPr>
        <w:t>Effectiveness in Serving Employers</w:t>
      </w:r>
      <w:r w:rsidRPr="00B94FD1">
        <w:rPr>
          <w:sz w:val="22"/>
          <w:szCs w:val="22"/>
        </w:rPr>
        <w:t xml:space="preserve"> measure is not currently required by RSA at this time.</w:t>
      </w:r>
    </w:p>
    <w:p w14:paraId="33D0969F" w14:textId="77777777" w:rsidR="0090531B" w:rsidRPr="00B94FD1" w:rsidRDefault="0090531B" w:rsidP="006E5396">
      <w:pPr>
        <w:pStyle w:val="NormalWeb"/>
        <w:jc w:val="both"/>
        <w:rPr>
          <w:sz w:val="22"/>
          <w:szCs w:val="22"/>
        </w:rPr>
      </w:pPr>
      <w:r w:rsidRPr="00B94FD1">
        <w:rPr>
          <w:sz w:val="22"/>
          <w:szCs w:val="22"/>
        </w:rPr>
        <w:t xml:space="preserve">Dr. Jackson emphasized that the goals and strategies included in the State Plan were developed using </w:t>
      </w:r>
      <w:r w:rsidRPr="00B94FD1">
        <w:rPr>
          <w:rStyle w:val="Strong"/>
          <w:rFonts w:eastAsiaTheme="majorEastAsia"/>
          <w:b w:val="0"/>
          <w:bCs w:val="0"/>
          <w:sz w:val="22"/>
          <w:szCs w:val="22"/>
        </w:rPr>
        <w:t>feedback from SRC meetings, consumer surveys, and public input</w:t>
      </w:r>
      <w:r w:rsidRPr="00B94FD1">
        <w:rPr>
          <w:sz w:val="22"/>
          <w:szCs w:val="22"/>
        </w:rPr>
        <w:t>, ensuring alignment with stakeholder priorities such as increasing employment outcomes, strengthening staff capacity, and expanding transition services.</w:t>
      </w:r>
    </w:p>
    <w:p w14:paraId="740C94FE" w14:textId="77FE4DEA" w:rsidR="0059482A" w:rsidRPr="00B94FD1" w:rsidRDefault="0059482A" w:rsidP="006E5396">
      <w:pPr>
        <w:pStyle w:val="NormalWeb"/>
        <w:jc w:val="both"/>
        <w:rPr>
          <w:sz w:val="22"/>
          <w:szCs w:val="22"/>
        </w:rPr>
      </w:pPr>
      <w:r w:rsidRPr="00B94FD1">
        <w:rPr>
          <w:sz w:val="22"/>
          <w:szCs w:val="22"/>
        </w:rPr>
        <w:t xml:space="preserve">During discussion, a </w:t>
      </w:r>
      <w:r w:rsidR="008213E3">
        <w:rPr>
          <w:sz w:val="22"/>
          <w:szCs w:val="22"/>
        </w:rPr>
        <w:t>c</w:t>
      </w:r>
      <w:r w:rsidRPr="00B94FD1">
        <w:rPr>
          <w:sz w:val="22"/>
          <w:szCs w:val="22"/>
        </w:rPr>
        <w:t xml:space="preserve">ouncil member asked whether information about the public hearing had been widely disseminated, noting that they may have only seen notice shortly before the meeting. Other members indicated that notifications had been distributed through several channels, including </w:t>
      </w:r>
      <w:r w:rsidRPr="00B94FD1">
        <w:rPr>
          <w:rStyle w:val="Strong"/>
          <w:rFonts w:eastAsiaTheme="majorEastAsia"/>
          <w:b w:val="0"/>
          <w:bCs w:val="0"/>
          <w:sz w:val="22"/>
          <w:szCs w:val="22"/>
        </w:rPr>
        <w:t xml:space="preserve">email to </w:t>
      </w:r>
      <w:r w:rsidR="008213E3">
        <w:rPr>
          <w:rStyle w:val="Strong"/>
          <w:rFonts w:eastAsiaTheme="majorEastAsia"/>
          <w:b w:val="0"/>
          <w:bCs w:val="0"/>
          <w:sz w:val="22"/>
          <w:szCs w:val="22"/>
        </w:rPr>
        <w:t>c</w:t>
      </w:r>
      <w:r w:rsidRPr="00B94FD1">
        <w:rPr>
          <w:rStyle w:val="Strong"/>
          <w:rFonts w:eastAsiaTheme="majorEastAsia"/>
          <w:b w:val="0"/>
          <w:bCs w:val="0"/>
          <w:sz w:val="22"/>
          <w:szCs w:val="22"/>
        </w:rPr>
        <w:t>ouncil members, the NFB news line, and postings on the MDRS website</w:t>
      </w:r>
      <w:r w:rsidRPr="00B94FD1">
        <w:rPr>
          <w:sz w:val="22"/>
          <w:szCs w:val="22"/>
        </w:rPr>
        <w:t xml:space="preserve">. Members also discussed the availability of the </w:t>
      </w:r>
      <w:r w:rsidRPr="00B94FD1">
        <w:rPr>
          <w:rStyle w:val="Strong"/>
          <w:rFonts w:eastAsiaTheme="majorEastAsia"/>
          <w:b w:val="0"/>
          <w:bCs w:val="0"/>
          <w:sz w:val="22"/>
          <w:szCs w:val="22"/>
        </w:rPr>
        <w:t>recording of the public hearing</w:t>
      </w:r>
      <w:r w:rsidRPr="00B94FD1">
        <w:rPr>
          <w:sz w:val="22"/>
          <w:szCs w:val="22"/>
        </w:rPr>
        <w:t>, and staff agreed to provide the recording link for those who wished to review it.</w:t>
      </w:r>
    </w:p>
    <w:p w14:paraId="642F2C0C" w14:textId="77777777" w:rsidR="0090531B" w:rsidRPr="00B94FD1" w:rsidRDefault="0090531B" w:rsidP="006E5396">
      <w:pPr>
        <w:pStyle w:val="NormalWeb"/>
        <w:jc w:val="both"/>
        <w:rPr>
          <w:sz w:val="22"/>
          <w:szCs w:val="22"/>
        </w:rPr>
      </w:pPr>
      <w:r w:rsidRPr="00B94FD1">
        <w:rPr>
          <w:sz w:val="22"/>
          <w:szCs w:val="22"/>
        </w:rPr>
        <w:t xml:space="preserve">Members were invited to review the plan sections and </w:t>
      </w:r>
      <w:r w:rsidRPr="00B94FD1">
        <w:rPr>
          <w:rStyle w:val="Strong"/>
          <w:rFonts w:eastAsiaTheme="majorEastAsia"/>
          <w:b w:val="0"/>
          <w:bCs w:val="0"/>
          <w:sz w:val="22"/>
          <w:szCs w:val="22"/>
        </w:rPr>
        <w:t>submit additional feedback before final submission</w:t>
      </w:r>
      <w:r w:rsidRPr="00B94FD1">
        <w:rPr>
          <w:sz w:val="22"/>
          <w:szCs w:val="22"/>
        </w:rPr>
        <w:t>. The finalized plan will be posted publicly after RSA approval.</w:t>
      </w:r>
    </w:p>
    <w:p w14:paraId="57C54093" w14:textId="77777777" w:rsidR="00CD395B" w:rsidRPr="00B94FD1" w:rsidRDefault="00000000" w:rsidP="00CD39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67969E2">
          <v:rect id="_x0000_i1029" style="width:0;height:1.5pt" o:hralign="center" o:hrstd="t" o:hr="t" fillcolor="#a0a0a0" stroked="f"/>
        </w:pict>
      </w:r>
    </w:p>
    <w:p w14:paraId="454B1C39" w14:textId="720245C6" w:rsidR="00CD395B" w:rsidRPr="00B94FD1" w:rsidRDefault="00FC2636" w:rsidP="00726963">
      <w:pPr>
        <w:rPr>
          <w:rFonts w:ascii="Times New Roman" w:hAnsi="Times New Roman" w:cs="Times New Roman"/>
          <w:b/>
          <w:bCs/>
        </w:rPr>
      </w:pPr>
      <w:r w:rsidRPr="00B94FD1">
        <w:rPr>
          <w:rFonts w:ascii="Times New Roman" w:hAnsi="Times New Roman" w:cs="Times New Roman"/>
          <w:b/>
          <w:bCs/>
        </w:rPr>
        <w:t xml:space="preserve">National Coalition </w:t>
      </w:r>
      <w:r w:rsidR="00AE186A" w:rsidRPr="00B94FD1">
        <w:rPr>
          <w:rFonts w:ascii="Times New Roman" w:hAnsi="Times New Roman" w:cs="Times New Roman"/>
          <w:b/>
          <w:bCs/>
        </w:rPr>
        <w:t>of</w:t>
      </w:r>
      <w:r w:rsidRPr="00B94FD1">
        <w:rPr>
          <w:rFonts w:ascii="Times New Roman" w:hAnsi="Times New Roman" w:cs="Times New Roman"/>
          <w:b/>
          <w:bCs/>
        </w:rPr>
        <w:t xml:space="preserve"> State Rehabilitation Council</w:t>
      </w:r>
      <w:r w:rsidR="00AE186A" w:rsidRPr="00B94FD1">
        <w:rPr>
          <w:rFonts w:ascii="Times New Roman" w:hAnsi="Times New Roman" w:cs="Times New Roman"/>
          <w:b/>
          <w:bCs/>
        </w:rPr>
        <w:t>s</w:t>
      </w:r>
      <w:r w:rsidRPr="00B94FD1">
        <w:rPr>
          <w:rFonts w:ascii="Times New Roman" w:hAnsi="Times New Roman" w:cs="Times New Roman"/>
          <w:b/>
          <w:bCs/>
        </w:rPr>
        <w:t xml:space="preserve"> (NCSRC) </w:t>
      </w:r>
      <w:r w:rsidR="00CD395B" w:rsidRPr="00B94FD1">
        <w:rPr>
          <w:rFonts w:ascii="Times New Roman" w:hAnsi="Times New Roman" w:cs="Times New Roman"/>
          <w:b/>
          <w:bCs/>
        </w:rPr>
        <w:t>Conference Funding and Accessibility Policy</w:t>
      </w:r>
    </w:p>
    <w:p w14:paraId="6D8681DC" w14:textId="013AC8F9" w:rsidR="00CD395B" w:rsidRPr="00B94FD1" w:rsidRDefault="007C33F9" w:rsidP="00955595">
      <w:pPr>
        <w:pStyle w:val="NormalWeb"/>
        <w:rPr>
          <w:sz w:val="22"/>
          <w:szCs w:val="22"/>
        </w:rPr>
      </w:pPr>
      <w:r w:rsidRPr="00B94FD1">
        <w:rPr>
          <w:sz w:val="22"/>
          <w:szCs w:val="22"/>
        </w:rPr>
        <w:t xml:space="preserve">The Council discussed attendance at the upcoming </w:t>
      </w:r>
      <w:r w:rsidRPr="00B94FD1">
        <w:rPr>
          <w:rStyle w:val="Strong"/>
          <w:b w:val="0"/>
          <w:bCs w:val="0"/>
          <w:sz w:val="22"/>
          <w:szCs w:val="22"/>
        </w:rPr>
        <w:t>National Coalition of State Rehabilitation Councils (NCSRC) Spring Conference</w:t>
      </w:r>
      <w:r w:rsidRPr="00B94FD1">
        <w:rPr>
          <w:sz w:val="22"/>
          <w:szCs w:val="22"/>
        </w:rPr>
        <w:t xml:space="preserve">. </w:t>
      </w:r>
      <w:r w:rsidR="00CD395B" w:rsidRPr="00B94FD1">
        <w:rPr>
          <w:sz w:val="22"/>
          <w:szCs w:val="22"/>
        </w:rPr>
        <w:t>The council approved funding for two members</w:t>
      </w:r>
      <w:r w:rsidR="00E66019" w:rsidRPr="00B94FD1">
        <w:rPr>
          <w:sz w:val="22"/>
          <w:szCs w:val="22"/>
        </w:rPr>
        <w:t xml:space="preserve"> </w:t>
      </w:r>
      <w:r w:rsidR="00CD395B" w:rsidRPr="00B94FD1">
        <w:rPr>
          <w:sz w:val="22"/>
          <w:szCs w:val="22"/>
        </w:rPr>
        <w:t xml:space="preserve">to attend the </w:t>
      </w:r>
      <w:r w:rsidR="004573EB" w:rsidRPr="00B94FD1">
        <w:rPr>
          <w:sz w:val="22"/>
          <w:szCs w:val="22"/>
        </w:rPr>
        <w:t>c</w:t>
      </w:r>
      <w:r w:rsidR="00CD395B" w:rsidRPr="00B94FD1">
        <w:rPr>
          <w:sz w:val="22"/>
          <w:szCs w:val="22"/>
        </w:rPr>
        <w:t>onference in Washington, D.C.</w:t>
      </w:r>
      <w:r w:rsidR="00E66019" w:rsidRPr="00B94FD1">
        <w:rPr>
          <w:sz w:val="22"/>
          <w:szCs w:val="22"/>
        </w:rPr>
        <w:t xml:space="preserve">  </w:t>
      </w:r>
      <w:r w:rsidR="0095543D" w:rsidRPr="00B94FD1">
        <w:rPr>
          <w:sz w:val="22"/>
          <w:szCs w:val="22"/>
        </w:rPr>
        <w:t>Three members will attend. Rebecca Treadway will attend with SRC funding.</w:t>
      </w:r>
      <w:r w:rsidR="004740D4" w:rsidRPr="00B94FD1">
        <w:rPr>
          <w:sz w:val="22"/>
          <w:szCs w:val="22"/>
        </w:rPr>
        <w:t xml:space="preserve"> </w:t>
      </w:r>
      <w:r w:rsidR="00E66019" w:rsidRPr="00B94FD1">
        <w:rPr>
          <w:sz w:val="22"/>
          <w:szCs w:val="22"/>
        </w:rPr>
        <w:t>Mary</w:t>
      </w:r>
      <w:r w:rsidR="00666D29" w:rsidRPr="00B94FD1">
        <w:rPr>
          <w:sz w:val="22"/>
          <w:szCs w:val="22"/>
        </w:rPr>
        <w:t xml:space="preserve"> </w:t>
      </w:r>
      <w:r w:rsidR="00C914F5" w:rsidRPr="00B94FD1">
        <w:rPr>
          <w:sz w:val="22"/>
          <w:szCs w:val="22"/>
        </w:rPr>
        <w:t xml:space="preserve">Meruvia </w:t>
      </w:r>
      <w:r w:rsidR="00666D29" w:rsidRPr="00B94FD1">
        <w:rPr>
          <w:sz w:val="22"/>
          <w:szCs w:val="22"/>
        </w:rPr>
        <w:t xml:space="preserve">will be funded by the </w:t>
      </w:r>
      <w:r w:rsidR="00E15489" w:rsidRPr="00B94FD1">
        <w:rPr>
          <w:sz w:val="22"/>
          <w:szCs w:val="22"/>
        </w:rPr>
        <w:t xml:space="preserve">Choctaw </w:t>
      </w:r>
      <w:r w:rsidR="00666D29" w:rsidRPr="00B94FD1">
        <w:rPr>
          <w:sz w:val="22"/>
          <w:szCs w:val="22"/>
        </w:rPr>
        <w:t xml:space="preserve">tribe and Pshon </w:t>
      </w:r>
      <w:r w:rsidR="00C914F5" w:rsidRPr="00B94FD1">
        <w:rPr>
          <w:sz w:val="22"/>
          <w:szCs w:val="22"/>
        </w:rPr>
        <w:t xml:space="preserve">Barrett will be funded </w:t>
      </w:r>
      <w:r w:rsidR="00666D29" w:rsidRPr="00B94FD1">
        <w:rPr>
          <w:sz w:val="22"/>
          <w:szCs w:val="22"/>
        </w:rPr>
        <w:t xml:space="preserve">by CAP. </w:t>
      </w:r>
      <w:r w:rsidR="004740D4" w:rsidRPr="00B94FD1">
        <w:rPr>
          <w:sz w:val="22"/>
          <w:szCs w:val="22"/>
        </w:rPr>
        <w:t xml:space="preserve"> </w:t>
      </w:r>
    </w:p>
    <w:p w14:paraId="7B28620D" w14:textId="26637BD7" w:rsidR="00700891" w:rsidRPr="00B94FD1" w:rsidRDefault="00700891" w:rsidP="006E5396">
      <w:pPr>
        <w:jc w:val="both"/>
        <w:rPr>
          <w:rFonts w:ascii="Times New Roman" w:hAnsi="Times New Roman" w:cs="Times New Roman"/>
        </w:rPr>
      </w:pPr>
      <w:r w:rsidRPr="00B94FD1">
        <w:rPr>
          <w:rFonts w:ascii="Times New Roman" w:eastAsia="Times New Roman" w:hAnsi="Times New Roman" w:cs="Times New Roman"/>
          <w:kern w:val="0"/>
          <w14:ligatures w14:val="none"/>
        </w:rPr>
        <w:lastRenderedPageBreak/>
        <w:t xml:space="preserve">The discussion focused on accessibility and accommodation needs, particularly for </w:t>
      </w:r>
      <w:r w:rsidR="006512BE" w:rsidRPr="00B94FD1">
        <w:rPr>
          <w:rFonts w:ascii="Times New Roman" w:eastAsia="Times New Roman" w:hAnsi="Times New Roman" w:cs="Times New Roman"/>
          <w:kern w:val="0"/>
          <w14:ligatures w14:val="none"/>
        </w:rPr>
        <w:t>council members</w:t>
      </w:r>
      <w:r w:rsidRPr="00B94FD1">
        <w:rPr>
          <w:rFonts w:ascii="Times New Roman" w:eastAsia="Times New Roman" w:hAnsi="Times New Roman" w:cs="Times New Roman"/>
          <w:kern w:val="0"/>
          <w14:ligatures w14:val="none"/>
        </w:rPr>
        <w:t xml:space="preserve">, who may require personal </w:t>
      </w:r>
      <w:r w:rsidR="006512BE" w:rsidRPr="00B94FD1">
        <w:rPr>
          <w:rFonts w:ascii="Times New Roman" w:eastAsia="Times New Roman" w:hAnsi="Times New Roman" w:cs="Times New Roman"/>
          <w:kern w:val="0"/>
          <w14:ligatures w14:val="none"/>
        </w:rPr>
        <w:t>care attendants</w:t>
      </w:r>
      <w:r w:rsidRPr="00B94FD1">
        <w:rPr>
          <w:rFonts w:ascii="Times New Roman" w:eastAsia="Times New Roman" w:hAnsi="Times New Roman" w:cs="Times New Roman"/>
          <w:kern w:val="0"/>
          <w14:ligatures w14:val="none"/>
        </w:rPr>
        <w:t xml:space="preserve">. </w:t>
      </w:r>
      <w:r w:rsidR="0040686A" w:rsidRPr="00B94FD1">
        <w:rPr>
          <w:rFonts w:ascii="Times New Roman" w:eastAsia="Times New Roman" w:hAnsi="Times New Roman" w:cs="Times New Roman"/>
          <w:kern w:val="0"/>
          <w14:ligatures w14:val="none"/>
        </w:rPr>
        <w:t xml:space="preserve">The </w:t>
      </w:r>
      <w:r w:rsidRPr="00B94FD1">
        <w:rPr>
          <w:rFonts w:ascii="Times New Roman" w:eastAsia="Times New Roman" w:hAnsi="Times New Roman" w:cs="Times New Roman"/>
          <w:kern w:val="0"/>
          <w14:ligatures w14:val="none"/>
        </w:rPr>
        <w:t>Council l</w:t>
      </w:r>
      <w:r w:rsidR="0040686A" w:rsidRPr="00B94FD1">
        <w:rPr>
          <w:rFonts w:ascii="Times New Roman" w:eastAsia="Times New Roman" w:hAnsi="Times New Roman" w:cs="Times New Roman"/>
          <w:kern w:val="0"/>
          <w14:ligatures w14:val="none"/>
        </w:rPr>
        <w:t>iaison</w:t>
      </w:r>
      <w:r w:rsidRPr="00B94FD1">
        <w:rPr>
          <w:rFonts w:ascii="Times New Roman" w:eastAsia="Times New Roman" w:hAnsi="Times New Roman" w:cs="Times New Roman"/>
          <w:kern w:val="0"/>
          <w14:ligatures w14:val="none"/>
        </w:rPr>
        <w:t xml:space="preserve"> had previously contacted national conference </w:t>
      </w:r>
      <w:r w:rsidRPr="00B94FD1">
        <w:rPr>
          <w:rFonts w:ascii="Times New Roman" w:hAnsi="Times New Roman" w:cs="Times New Roman"/>
        </w:rPr>
        <w:t>organizers but received limited guidance regarding accommodations.</w:t>
      </w:r>
    </w:p>
    <w:p w14:paraId="4697B22B" w14:textId="0D87ABFD" w:rsidR="00700891" w:rsidRPr="00B94FD1" w:rsidRDefault="00700891" w:rsidP="006E5396">
      <w:pPr>
        <w:spacing w:before="100" w:beforeAutospacing="1" w:after="100" w:afterAutospacing="1" w:line="240" w:lineRule="auto"/>
        <w:jc w:val="both"/>
        <w:rPr>
          <w:rFonts w:ascii="Times New Roman" w:eastAsia="Times New Roman" w:hAnsi="Times New Roman" w:cs="Times New Roman"/>
          <w:kern w:val="0"/>
          <w14:ligatures w14:val="none"/>
        </w:rPr>
      </w:pPr>
      <w:r w:rsidRPr="00B94FD1">
        <w:rPr>
          <w:rFonts w:ascii="Times New Roman" w:eastAsia="Times New Roman" w:hAnsi="Times New Roman" w:cs="Times New Roman"/>
          <w:kern w:val="0"/>
          <w14:ligatures w14:val="none"/>
        </w:rPr>
        <w:t xml:space="preserve">Members confirmed that the SRC travel budget is $20,000 annually, covering travel, mileage, and other </w:t>
      </w:r>
      <w:r w:rsidR="00304B9F">
        <w:rPr>
          <w:rFonts w:ascii="Times New Roman" w:eastAsia="Times New Roman" w:hAnsi="Times New Roman" w:cs="Times New Roman"/>
          <w:kern w:val="0"/>
          <w14:ligatures w14:val="none"/>
        </w:rPr>
        <w:t>c</w:t>
      </w:r>
      <w:r w:rsidRPr="00B94FD1">
        <w:rPr>
          <w:rFonts w:ascii="Times New Roman" w:eastAsia="Times New Roman" w:hAnsi="Times New Roman" w:cs="Times New Roman"/>
          <w:kern w:val="0"/>
          <w14:ligatures w14:val="none"/>
        </w:rPr>
        <w:t>ouncil-related expenses. It was noted that r</w:t>
      </w:r>
      <w:r w:rsidR="00DC0A6F" w:rsidRPr="00B94FD1">
        <w:rPr>
          <w:rFonts w:ascii="Times New Roman" w:hAnsi="Times New Roman" w:cs="Times New Roman"/>
        </w:rPr>
        <w:t>easonable accommodations that increase costs beyond the budget</w:t>
      </w:r>
      <w:r w:rsidR="002B46FD" w:rsidRPr="00B94FD1">
        <w:rPr>
          <w:rFonts w:ascii="Times New Roman" w:hAnsi="Times New Roman" w:cs="Times New Roman"/>
        </w:rPr>
        <w:t xml:space="preserve"> c</w:t>
      </w:r>
      <w:r w:rsidRPr="00B94FD1">
        <w:rPr>
          <w:rFonts w:ascii="Times New Roman" w:eastAsia="Times New Roman" w:hAnsi="Times New Roman" w:cs="Times New Roman"/>
          <w:kern w:val="0"/>
          <w14:ligatures w14:val="none"/>
        </w:rPr>
        <w:t>ould be justified and requested, as federal regulations allow reimbursement for necessary accommodations, including personal assistance services.</w:t>
      </w:r>
    </w:p>
    <w:p w14:paraId="5C30B5E1" w14:textId="77777777" w:rsidR="00CD395B" w:rsidRPr="00B94FD1" w:rsidRDefault="00CD395B" w:rsidP="006E5396">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B94FD1">
        <w:rPr>
          <w:rFonts w:ascii="Times New Roman" w:eastAsia="Times New Roman" w:hAnsi="Times New Roman" w:cs="Times New Roman"/>
          <w:kern w:val="0"/>
          <w14:ligatures w14:val="none"/>
        </w:rPr>
        <w:t>The SRC reaffirmed that travel must be accessible to all members, including personal assistance services when required.</w:t>
      </w:r>
    </w:p>
    <w:p w14:paraId="47B7C655" w14:textId="566B668D" w:rsidR="00CD395B" w:rsidRPr="00B94FD1" w:rsidRDefault="00CD395B" w:rsidP="006E5396">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B94FD1">
        <w:rPr>
          <w:rFonts w:ascii="Times New Roman" w:eastAsia="Times New Roman" w:hAnsi="Times New Roman" w:cs="Times New Roman"/>
          <w:kern w:val="0"/>
          <w14:ligatures w14:val="none"/>
        </w:rPr>
        <w:t xml:space="preserve">A new SRC Travel and Accommodation Policy will be developed to outline procedures for requesting and funding </w:t>
      </w:r>
      <w:r w:rsidR="002B10C9" w:rsidRPr="00B94FD1">
        <w:rPr>
          <w:rFonts w:ascii="Times New Roman" w:eastAsia="Times New Roman" w:hAnsi="Times New Roman" w:cs="Times New Roman"/>
          <w:kern w:val="0"/>
          <w14:ligatures w14:val="none"/>
        </w:rPr>
        <w:t>personal care attendants</w:t>
      </w:r>
      <w:r w:rsidRPr="00B94FD1">
        <w:rPr>
          <w:rFonts w:ascii="Times New Roman" w:eastAsia="Times New Roman" w:hAnsi="Times New Roman" w:cs="Times New Roman"/>
          <w:kern w:val="0"/>
          <w14:ligatures w14:val="none"/>
        </w:rPr>
        <w:t>.</w:t>
      </w:r>
    </w:p>
    <w:p w14:paraId="788BFD5B" w14:textId="77777777" w:rsidR="00CD395B" w:rsidRPr="00B94FD1" w:rsidRDefault="00CD395B" w:rsidP="006E5396">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B94FD1">
        <w:rPr>
          <w:rFonts w:ascii="Times New Roman" w:eastAsia="Times New Roman" w:hAnsi="Times New Roman" w:cs="Times New Roman"/>
          <w:kern w:val="0"/>
          <w14:ligatures w14:val="none"/>
        </w:rPr>
        <w:t>The council also discussed developing a formal policy for accessible hotel coordination and attendant care arrangements for future conferences.</w:t>
      </w:r>
    </w:p>
    <w:p w14:paraId="2D837662" w14:textId="77777777" w:rsidR="00CD395B" w:rsidRPr="00B94FD1" w:rsidRDefault="00CD395B" w:rsidP="006E5396">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B94FD1">
        <w:rPr>
          <w:rFonts w:ascii="Times New Roman" w:eastAsia="Times New Roman" w:hAnsi="Times New Roman" w:cs="Times New Roman"/>
          <w:kern w:val="0"/>
          <w14:ligatures w14:val="none"/>
        </w:rPr>
        <w:t>Members agreed that accessibility costs are allowable under federal regulations and should not limit participation.</w:t>
      </w:r>
    </w:p>
    <w:p w14:paraId="27615DDA" w14:textId="13D06C8B" w:rsidR="00CD395B" w:rsidRPr="00B94FD1" w:rsidRDefault="00CD395B" w:rsidP="006E5396">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B94FD1">
        <w:rPr>
          <w:rFonts w:ascii="Times New Roman" w:eastAsia="Times New Roman" w:hAnsi="Times New Roman" w:cs="Times New Roman"/>
          <w:kern w:val="0"/>
          <w14:ligatures w14:val="none"/>
        </w:rPr>
        <w:t>The council emphasized that accessibility planning should be proactive, ensuring that all members can participate fully in national and state events.</w:t>
      </w:r>
    </w:p>
    <w:p w14:paraId="6AC0F1FD" w14:textId="5BFEB7D8" w:rsidR="00AF24A0" w:rsidRPr="00B94FD1" w:rsidRDefault="00AF24A0" w:rsidP="00062F77">
      <w:pPr>
        <w:pStyle w:val="NormalWeb"/>
        <w:jc w:val="both"/>
        <w:rPr>
          <w:sz w:val="22"/>
          <w:szCs w:val="22"/>
        </w:rPr>
      </w:pPr>
      <w:r w:rsidRPr="00B94FD1">
        <w:rPr>
          <w:sz w:val="22"/>
          <w:szCs w:val="22"/>
        </w:rPr>
        <w:t>A motion to send two SRC members to the NCSRC Spring Conference with full accessibility, including reasonable accommodations or personal assistance services even if it exceeds the current travel budget, was seconded and carried unanimously, with discussion highlighting the need for a formal SRC travel and accommodation policy.</w:t>
      </w:r>
    </w:p>
    <w:p w14:paraId="07107219" w14:textId="77777777" w:rsidR="00AF24A0" w:rsidRPr="00B94FD1" w:rsidRDefault="00AF24A0" w:rsidP="00062F77">
      <w:pPr>
        <w:pStyle w:val="NormalWeb"/>
        <w:rPr>
          <w:sz w:val="22"/>
          <w:szCs w:val="22"/>
        </w:rPr>
      </w:pPr>
      <w:r w:rsidRPr="00B94FD1">
        <w:rPr>
          <w:rStyle w:val="Strong"/>
          <w:rFonts w:eastAsiaTheme="majorEastAsia"/>
          <w:sz w:val="22"/>
          <w:szCs w:val="22"/>
        </w:rPr>
        <w:t>Next Steps</w:t>
      </w:r>
      <w:r w:rsidRPr="00B94FD1">
        <w:rPr>
          <w:sz w:val="22"/>
          <w:szCs w:val="22"/>
        </w:rPr>
        <w:br/>
        <w:t>• Ensure accessibility arrangements for conference attendees.</w:t>
      </w:r>
      <w:r w:rsidRPr="00B94FD1">
        <w:rPr>
          <w:sz w:val="22"/>
          <w:szCs w:val="22"/>
        </w:rPr>
        <w:br/>
        <w:t>• Explore options for local assistance or PRN nursing as needed.</w:t>
      </w:r>
      <w:r w:rsidRPr="00B94FD1">
        <w:rPr>
          <w:sz w:val="22"/>
          <w:szCs w:val="22"/>
        </w:rPr>
        <w:br/>
        <w:t>• Draft a formal SRC travel accommodations policy for future reference.</w:t>
      </w:r>
      <w:r w:rsidRPr="00B94FD1">
        <w:rPr>
          <w:sz w:val="22"/>
          <w:szCs w:val="22"/>
        </w:rPr>
        <w:br/>
        <w:t>• Apply similar accessibility planning for future conferences, including fall events.</w:t>
      </w:r>
    </w:p>
    <w:p w14:paraId="5D5A3C46" w14:textId="7A245AF8" w:rsidR="00CD395B" w:rsidRPr="00B94FD1" w:rsidRDefault="00000000" w:rsidP="00620B87">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0F1DFD3">
          <v:rect id="_x0000_i1030" style="width:0;height:1.5pt" o:hralign="center" o:hrstd="t" o:hr="t" fillcolor="#a0a0a0" stroked="f"/>
        </w:pict>
      </w:r>
    </w:p>
    <w:p w14:paraId="69C73F97" w14:textId="77777777" w:rsidR="00CD395B" w:rsidRPr="00B94FD1" w:rsidRDefault="00CD395B" w:rsidP="00620B87">
      <w:pPr>
        <w:spacing w:after="0"/>
        <w:jc w:val="both"/>
        <w:rPr>
          <w:rFonts w:ascii="Times New Roman" w:hAnsi="Times New Roman" w:cs="Times New Roman"/>
          <w:b/>
          <w:bCs/>
        </w:rPr>
      </w:pPr>
      <w:r w:rsidRPr="00B94FD1">
        <w:rPr>
          <w:rFonts w:ascii="Times New Roman" w:hAnsi="Times New Roman" w:cs="Times New Roman"/>
          <w:b/>
          <w:bCs/>
        </w:rPr>
        <w:t>Recruitment and Nominations Committee – Pshon Barrett</w:t>
      </w:r>
    </w:p>
    <w:p w14:paraId="5B093DD9" w14:textId="77777777" w:rsidR="00620B87" w:rsidRPr="00B94FD1" w:rsidRDefault="00620B87" w:rsidP="00620B87">
      <w:pPr>
        <w:spacing w:after="0"/>
        <w:jc w:val="both"/>
        <w:rPr>
          <w:rFonts w:ascii="Times New Roman" w:hAnsi="Times New Roman" w:cs="Times New Roman"/>
          <w:b/>
          <w:bCs/>
        </w:rPr>
      </w:pPr>
    </w:p>
    <w:p w14:paraId="0C4F3D6C" w14:textId="13D9986A" w:rsidR="00F41D00" w:rsidRPr="00B94FD1" w:rsidRDefault="009E3DD9" w:rsidP="006E5396">
      <w:pPr>
        <w:spacing w:after="0" w:line="240" w:lineRule="auto"/>
        <w:jc w:val="both"/>
        <w:rPr>
          <w:rFonts w:ascii="Times New Roman" w:hAnsi="Times New Roman" w:cs="Times New Roman"/>
        </w:rPr>
      </w:pPr>
      <w:r w:rsidRPr="00B94FD1">
        <w:rPr>
          <w:rStyle w:val="Strong"/>
          <w:rFonts w:ascii="Times New Roman" w:hAnsi="Times New Roman" w:cs="Times New Roman"/>
          <w:b w:val="0"/>
          <w:bCs w:val="0"/>
        </w:rPr>
        <w:t>Committee Acknowledgment:</w:t>
      </w:r>
      <w:r w:rsidRPr="00B94FD1">
        <w:rPr>
          <w:rFonts w:ascii="Times New Roman" w:hAnsi="Times New Roman" w:cs="Times New Roman"/>
        </w:rPr>
        <w:t xml:space="preserve"> </w:t>
      </w:r>
      <w:r w:rsidR="00EB36E3" w:rsidRPr="00B94FD1">
        <w:rPr>
          <w:rFonts w:ascii="Times New Roman" w:hAnsi="Times New Roman" w:cs="Times New Roman"/>
        </w:rPr>
        <w:t>Pshon</w:t>
      </w:r>
      <w:r w:rsidRPr="00B94FD1">
        <w:rPr>
          <w:rFonts w:ascii="Times New Roman" w:hAnsi="Times New Roman" w:cs="Times New Roman"/>
        </w:rPr>
        <w:t xml:space="preserve"> thanked committee members </w:t>
      </w:r>
      <w:r w:rsidRPr="00B94FD1">
        <w:rPr>
          <w:rStyle w:val="Strong"/>
          <w:rFonts w:ascii="Times New Roman" w:hAnsi="Times New Roman" w:cs="Times New Roman"/>
          <w:b w:val="0"/>
          <w:bCs w:val="0"/>
        </w:rPr>
        <w:t>Mary</w:t>
      </w:r>
      <w:r w:rsidR="00EB36E3" w:rsidRPr="00B94FD1">
        <w:rPr>
          <w:rStyle w:val="Strong"/>
          <w:rFonts w:ascii="Times New Roman" w:hAnsi="Times New Roman" w:cs="Times New Roman"/>
          <w:b w:val="0"/>
          <w:bCs w:val="0"/>
        </w:rPr>
        <w:t xml:space="preserve"> Meruvia</w:t>
      </w:r>
      <w:r w:rsidRPr="00B94FD1">
        <w:rPr>
          <w:rStyle w:val="Strong"/>
          <w:rFonts w:ascii="Times New Roman" w:hAnsi="Times New Roman" w:cs="Times New Roman"/>
          <w:b w:val="0"/>
          <w:bCs w:val="0"/>
        </w:rPr>
        <w:t>, Pat</w:t>
      </w:r>
      <w:r w:rsidR="00EB36E3" w:rsidRPr="00B94FD1">
        <w:rPr>
          <w:rStyle w:val="Strong"/>
          <w:rFonts w:ascii="Times New Roman" w:hAnsi="Times New Roman" w:cs="Times New Roman"/>
          <w:b w:val="0"/>
          <w:bCs w:val="0"/>
        </w:rPr>
        <w:t xml:space="preserve"> Fontaine</w:t>
      </w:r>
      <w:r w:rsidRPr="00B94FD1">
        <w:rPr>
          <w:rStyle w:val="Strong"/>
          <w:rFonts w:ascii="Times New Roman" w:hAnsi="Times New Roman" w:cs="Times New Roman"/>
          <w:b w:val="0"/>
          <w:bCs w:val="0"/>
        </w:rPr>
        <w:t>, and Ed</w:t>
      </w:r>
      <w:r w:rsidR="00EB36E3" w:rsidRPr="00B94FD1">
        <w:rPr>
          <w:rStyle w:val="Strong"/>
          <w:rFonts w:ascii="Times New Roman" w:hAnsi="Times New Roman" w:cs="Times New Roman"/>
          <w:b w:val="0"/>
          <w:bCs w:val="0"/>
        </w:rPr>
        <w:t xml:space="preserve"> Butler</w:t>
      </w:r>
      <w:r w:rsidRPr="00B94FD1">
        <w:rPr>
          <w:rFonts w:ascii="Times New Roman" w:hAnsi="Times New Roman" w:cs="Times New Roman"/>
          <w:b/>
          <w:bCs/>
        </w:rPr>
        <w:t xml:space="preserve"> </w:t>
      </w:r>
      <w:r w:rsidRPr="00B94FD1">
        <w:rPr>
          <w:rFonts w:ascii="Times New Roman" w:hAnsi="Times New Roman" w:cs="Times New Roman"/>
        </w:rPr>
        <w:t>for their expertise, dedication, and active engagement in SRC recruitment efforts.</w:t>
      </w:r>
      <w:r w:rsidR="00EB36E3" w:rsidRPr="00B94FD1">
        <w:rPr>
          <w:rFonts w:ascii="Times New Roman" w:hAnsi="Times New Roman" w:cs="Times New Roman"/>
        </w:rPr>
        <w:t xml:space="preserve"> </w:t>
      </w:r>
    </w:p>
    <w:p w14:paraId="2E47965A" w14:textId="77777777" w:rsidR="00103546" w:rsidRPr="00B94FD1" w:rsidRDefault="00103546" w:rsidP="006E5396">
      <w:pPr>
        <w:spacing w:after="0" w:line="240" w:lineRule="auto"/>
        <w:jc w:val="both"/>
        <w:rPr>
          <w:rFonts w:ascii="Times New Roman" w:eastAsia="Times New Roman" w:hAnsi="Times New Roman" w:cs="Times New Roman"/>
          <w:kern w:val="0"/>
          <w14:ligatures w14:val="none"/>
        </w:rPr>
      </w:pPr>
    </w:p>
    <w:p w14:paraId="1BDF6EDB" w14:textId="6B517021" w:rsidR="00CD395B" w:rsidRPr="00B94FD1" w:rsidRDefault="00CD395B" w:rsidP="006E5396">
      <w:pPr>
        <w:spacing w:after="0" w:line="240" w:lineRule="auto"/>
        <w:jc w:val="both"/>
        <w:rPr>
          <w:rFonts w:ascii="Times New Roman" w:eastAsia="Times New Roman" w:hAnsi="Times New Roman" w:cs="Times New Roman"/>
          <w:kern w:val="0"/>
          <w14:ligatures w14:val="none"/>
        </w:rPr>
      </w:pPr>
      <w:r w:rsidRPr="00B94FD1">
        <w:rPr>
          <w:rFonts w:ascii="Times New Roman" w:eastAsia="Times New Roman" w:hAnsi="Times New Roman" w:cs="Times New Roman"/>
          <w:kern w:val="0"/>
          <w14:ligatures w14:val="none"/>
        </w:rPr>
        <w:t>The committee presented two new member nominations for submission to the Governor’s Office:</w:t>
      </w:r>
    </w:p>
    <w:p w14:paraId="65AC89B8" w14:textId="3954AA53" w:rsidR="00CD395B" w:rsidRPr="00B94FD1" w:rsidRDefault="00687803" w:rsidP="006E5396">
      <w:pPr>
        <w:pStyle w:val="ListParagraph"/>
        <w:numPr>
          <w:ilvl w:val="0"/>
          <w:numId w:val="22"/>
        </w:numPr>
        <w:spacing w:before="100" w:beforeAutospacing="1" w:after="100" w:afterAutospacing="1" w:line="240" w:lineRule="auto"/>
        <w:jc w:val="both"/>
        <w:rPr>
          <w:rFonts w:ascii="Times New Roman" w:eastAsia="Times New Roman" w:hAnsi="Times New Roman" w:cs="Times New Roman"/>
          <w:kern w:val="0"/>
          <w14:ligatures w14:val="none"/>
        </w:rPr>
      </w:pPr>
      <w:r w:rsidRPr="00B94FD1">
        <w:rPr>
          <w:rFonts w:ascii="Times New Roman" w:hAnsi="Times New Roman" w:cs="Times New Roman"/>
        </w:rPr>
        <w:t>Ronnie</w:t>
      </w:r>
      <w:r w:rsidR="00D46A60">
        <w:rPr>
          <w:rFonts w:ascii="Times New Roman" w:hAnsi="Times New Roman" w:cs="Times New Roman"/>
        </w:rPr>
        <w:t xml:space="preserve"> </w:t>
      </w:r>
      <w:r w:rsidR="00D36E7F" w:rsidRPr="00B94FD1">
        <w:rPr>
          <w:rFonts w:ascii="Times New Roman" w:hAnsi="Times New Roman" w:cs="Times New Roman"/>
        </w:rPr>
        <w:t>Brown</w:t>
      </w:r>
      <w:r w:rsidRPr="00B94FD1">
        <w:rPr>
          <w:rFonts w:ascii="Times New Roman" w:hAnsi="Times New Roman" w:cs="Times New Roman"/>
        </w:rPr>
        <w:t xml:space="preserve"> represents the Mississippi Department of Education, fulfilling the IDEA representative requirement. Mr. Brown, Director of Transition Services, </w:t>
      </w:r>
      <w:proofErr w:type="gramStart"/>
      <w:r w:rsidRPr="00B94FD1">
        <w:rPr>
          <w:rFonts w:ascii="Times New Roman" w:hAnsi="Times New Roman" w:cs="Times New Roman"/>
        </w:rPr>
        <w:t>brings</w:t>
      </w:r>
      <w:proofErr w:type="gramEnd"/>
      <w:r w:rsidRPr="00B94FD1">
        <w:rPr>
          <w:rFonts w:ascii="Times New Roman" w:hAnsi="Times New Roman" w:cs="Times New Roman"/>
        </w:rPr>
        <w:t xml:space="preserve"> 23 years of educational experience and a personal connection to autism through his sister. His focus has been on coordinating with MDRS to improve services and post-secondary outcomes for students with disabilities, and he attended the meeting as a guest to observe SRC operations.</w:t>
      </w:r>
    </w:p>
    <w:p w14:paraId="58595CAA" w14:textId="135FFE7D" w:rsidR="005C4A9E" w:rsidRPr="00A57C0A" w:rsidRDefault="004E093D" w:rsidP="006E5396">
      <w:pPr>
        <w:pStyle w:val="NormalWeb"/>
        <w:numPr>
          <w:ilvl w:val="0"/>
          <w:numId w:val="22"/>
        </w:numPr>
        <w:jc w:val="both"/>
      </w:pPr>
      <w:r w:rsidRPr="00B94FD1">
        <w:rPr>
          <w:sz w:val="22"/>
          <w:szCs w:val="22"/>
        </w:rPr>
        <w:t>Dr. Dwight Owens</w:t>
      </w:r>
      <w:r w:rsidR="00050657" w:rsidRPr="00B94FD1">
        <w:rPr>
          <w:sz w:val="22"/>
          <w:szCs w:val="22"/>
        </w:rPr>
        <w:t xml:space="preserve"> resides in Taylorsville, Mississippi, and is the owner of Ridgeway Real Estate </w:t>
      </w:r>
      <w:r w:rsidR="00050657" w:rsidRPr="00A57C0A">
        <w:rPr>
          <w:sz w:val="22"/>
          <w:szCs w:val="22"/>
        </w:rPr>
        <w:t>in Laurel. Dr. Owens represents business, industry, and labor while also being a person with a disability. He is an advocate for people with disabilities and has indicated the need for accessible accommodations such as a ramp.</w:t>
      </w:r>
    </w:p>
    <w:p w14:paraId="78A34068" w14:textId="77777777" w:rsidR="003F74C9" w:rsidRPr="00A57C0A" w:rsidRDefault="00192F2F" w:rsidP="006E5396">
      <w:pPr>
        <w:pStyle w:val="NormalWeb"/>
        <w:jc w:val="both"/>
        <w:rPr>
          <w:sz w:val="22"/>
          <w:szCs w:val="22"/>
        </w:rPr>
      </w:pPr>
      <w:r w:rsidRPr="00A57C0A">
        <w:rPr>
          <w:sz w:val="22"/>
          <w:szCs w:val="22"/>
        </w:rPr>
        <w:lastRenderedPageBreak/>
        <w:t xml:space="preserve">Both nominees are </w:t>
      </w:r>
      <w:r w:rsidR="007275E4" w:rsidRPr="00A57C0A">
        <w:rPr>
          <w:sz w:val="22"/>
          <w:szCs w:val="22"/>
        </w:rPr>
        <w:t xml:space="preserve">committed to a </w:t>
      </w:r>
      <w:r w:rsidR="007275E4" w:rsidRPr="00A57C0A">
        <w:rPr>
          <w:rStyle w:val="Strong"/>
          <w:rFonts w:eastAsiaTheme="majorEastAsia"/>
          <w:b w:val="0"/>
          <w:bCs w:val="0"/>
          <w:sz w:val="22"/>
          <w:szCs w:val="22"/>
        </w:rPr>
        <w:t>3-year term</w:t>
      </w:r>
      <w:r w:rsidR="007275E4" w:rsidRPr="00A57C0A">
        <w:rPr>
          <w:sz w:val="22"/>
          <w:szCs w:val="22"/>
        </w:rPr>
        <w:t>, attending at least four meetings annually, in person or virtually.</w:t>
      </w:r>
      <w:r w:rsidR="007161A6" w:rsidRPr="00A57C0A">
        <w:rPr>
          <w:sz w:val="22"/>
          <w:szCs w:val="22"/>
        </w:rPr>
        <w:t xml:space="preserve">  </w:t>
      </w:r>
      <w:r w:rsidR="003F74C9" w:rsidRPr="00A57C0A">
        <w:rPr>
          <w:sz w:val="22"/>
          <w:szCs w:val="22"/>
        </w:rPr>
        <w:t xml:space="preserve">The committee recommended that both nominees be approved and forwarded to the Governor’s office. The motion to approve the nominations was seconded and carried unanimously. </w:t>
      </w:r>
    </w:p>
    <w:p w14:paraId="64BEA63D" w14:textId="77777777" w:rsidR="002C736B" w:rsidRPr="00A57C0A" w:rsidRDefault="002C736B" w:rsidP="006E5396">
      <w:pPr>
        <w:spacing w:before="240" w:line="240" w:lineRule="auto"/>
        <w:jc w:val="both"/>
        <w:rPr>
          <w:rFonts w:ascii="Times New Roman" w:hAnsi="Times New Roman" w:cs="Times New Roman"/>
        </w:rPr>
      </w:pPr>
      <w:r w:rsidRPr="00A57C0A">
        <w:rPr>
          <w:rFonts w:ascii="Times New Roman" w:hAnsi="Times New Roman" w:cs="Times New Roman"/>
        </w:rPr>
        <w:t xml:space="preserve">The committee discussed ongoing recruitment efforts to fill vacant positions, particularly in the business and industry category, emphasizing the importance of maintaining active participation and replacing inactive members in accordance with SRC bylaws. Several members who retired or relocated have requested removal, and replacements will be appointed once new candidates are approved. A candidate pool will be maintained to ensure compliance with the requirement that a majority of SRC members have disabilities, and a tracking system will be developed to monitor member categories and disability representation. </w:t>
      </w:r>
    </w:p>
    <w:p w14:paraId="15FE13AE" w14:textId="77777777" w:rsidR="00A10ACD" w:rsidRDefault="002C736B" w:rsidP="00620B87">
      <w:pPr>
        <w:spacing w:before="240" w:after="0" w:line="240" w:lineRule="auto"/>
        <w:jc w:val="both"/>
        <w:rPr>
          <w:rFonts w:ascii="Times New Roman" w:hAnsi="Times New Roman" w:cs="Times New Roman"/>
        </w:rPr>
      </w:pPr>
      <w:r w:rsidRPr="00A57C0A">
        <w:rPr>
          <w:rFonts w:ascii="Times New Roman" w:hAnsi="Times New Roman" w:cs="Times New Roman"/>
        </w:rPr>
        <w:t xml:space="preserve">Next steps include forwarding the approved nominations of Ronnie Brown and Dr. Dwight Owens to the Governor’s office, continuing outreach to fill vacant positions, planning conference attendance with necessary accommodations, and periodically reviewing </w:t>
      </w:r>
      <w:r w:rsidR="007822CB">
        <w:rPr>
          <w:rFonts w:ascii="Times New Roman" w:hAnsi="Times New Roman" w:cs="Times New Roman"/>
        </w:rPr>
        <w:t>c</w:t>
      </w:r>
      <w:r w:rsidRPr="00A57C0A">
        <w:rPr>
          <w:rFonts w:ascii="Times New Roman" w:hAnsi="Times New Roman" w:cs="Times New Roman"/>
        </w:rPr>
        <w:t>ouncil composition to ensure compliance with representation requirements.</w:t>
      </w:r>
    </w:p>
    <w:p w14:paraId="6D831284" w14:textId="45D4F66A" w:rsidR="00CD395B" w:rsidRPr="00A57C0A" w:rsidRDefault="00000000" w:rsidP="00620B87">
      <w:pPr>
        <w:spacing w:before="24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D4DABA1">
          <v:rect id="_x0000_i1031" style="width:0;height:1.5pt" o:hralign="center" o:hrstd="t" o:hr="t" fillcolor="#a0a0a0" stroked="f"/>
        </w:pict>
      </w:r>
    </w:p>
    <w:p w14:paraId="586A445E" w14:textId="77777777" w:rsidR="00CD395B" w:rsidRPr="00A57C0A" w:rsidRDefault="00CD395B" w:rsidP="00620B87">
      <w:pPr>
        <w:spacing w:after="0"/>
        <w:rPr>
          <w:rFonts w:ascii="Times New Roman" w:hAnsi="Times New Roman" w:cs="Times New Roman"/>
          <w:b/>
          <w:bCs/>
        </w:rPr>
      </w:pPr>
      <w:r w:rsidRPr="00A57C0A">
        <w:rPr>
          <w:rFonts w:ascii="Times New Roman" w:hAnsi="Times New Roman" w:cs="Times New Roman"/>
          <w:b/>
          <w:bCs/>
        </w:rPr>
        <w:t>Budget Committee – Rebecca Treadway</w:t>
      </w:r>
    </w:p>
    <w:p w14:paraId="55723869" w14:textId="77777777" w:rsidR="00620B87" w:rsidRPr="00A57C0A" w:rsidRDefault="00620B87" w:rsidP="00620B87">
      <w:pPr>
        <w:spacing w:after="0"/>
        <w:rPr>
          <w:rFonts w:ascii="Times New Roman" w:hAnsi="Times New Roman" w:cs="Times New Roman"/>
          <w:b/>
          <w:bCs/>
        </w:rPr>
      </w:pPr>
    </w:p>
    <w:p w14:paraId="7FCDB212" w14:textId="77777777" w:rsidR="00CD395B" w:rsidRPr="00A57C0A" w:rsidRDefault="00CD395B" w:rsidP="00726963">
      <w:pPr>
        <w:rPr>
          <w:rFonts w:ascii="Times New Roman" w:hAnsi="Times New Roman" w:cs="Times New Roman"/>
        </w:rPr>
      </w:pPr>
      <w:r w:rsidRPr="00A57C0A">
        <w:rPr>
          <w:rFonts w:ascii="Times New Roman" w:hAnsi="Times New Roman" w:cs="Times New Roman"/>
        </w:rPr>
        <w:t>Ms. Treadway presented a detailed financial report:</w:t>
      </w:r>
    </w:p>
    <w:p w14:paraId="11355A46" w14:textId="3F9F86C3" w:rsidR="00CD395B" w:rsidRPr="00A57C0A" w:rsidRDefault="00CD395B" w:rsidP="00CD395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57C0A">
        <w:rPr>
          <w:rFonts w:ascii="Times New Roman" w:eastAsia="Times New Roman" w:hAnsi="Times New Roman" w:cs="Times New Roman"/>
          <w:kern w:val="0"/>
          <w14:ligatures w14:val="none"/>
        </w:rPr>
        <w:t>Travel: $156 of $4,1</w:t>
      </w:r>
      <w:r w:rsidR="00327AB0">
        <w:rPr>
          <w:rFonts w:ascii="Times New Roman" w:eastAsia="Times New Roman" w:hAnsi="Times New Roman" w:cs="Times New Roman"/>
          <w:kern w:val="0"/>
          <w14:ligatures w14:val="none"/>
        </w:rPr>
        <w:t>1</w:t>
      </w:r>
      <w:r w:rsidRPr="00A57C0A">
        <w:rPr>
          <w:rFonts w:ascii="Times New Roman" w:eastAsia="Times New Roman" w:hAnsi="Times New Roman" w:cs="Times New Roman"/>
          <w:kern w:val="0"/>
          <w14:ligatures w14:val="none"/>
        </w:rPr>
        <w:t>4 (agency staff travel).</w:t>
      </w:r>
    </w:p>
    <w:p w14:paraId="46D4DB1D" w14:textId="77777777" w:rsidR="00CD395B" w:rsidRPr="00A57C0A" w:rsidRDefault="00CD395B" w:rsidP="00CD395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57C0A">
        <w:rPr>
          <w:rFonts w:ascii="Times New Roman" w:eastAsia="Times New Roman" w:hAnsi="Times New Roman" w:cs="Times New Roman"/>
          <w:kern w:val="0"/>
          <w14:ligatures w14:val="none"/>
        </w:rPr>
        <w:t>Contractual (member travel/mileage): $533.40 of $20,000.</w:t>
      </w:r>
    </w:p>
    <w:p w14:paraId="6EE6BD67" w14:textId="77777777" w:rsidR="00CD395B" w:rsidRPr="00A57C0A" w:rsidRDefault="00CD395B" w:rsidP="00CD395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57C0A">
        <w:rPr>
          <w:rFonts w:ascii="Times New Roman" w:eastAsia="Times New Roman" w:hAnsi="Times New Roman" w:cs="Times New Roman"/>
          <w:kern w:val="0"/>
          <w14:ligatures w14:val="none"/>
        </w:rPr>
        <w:t>Commodities (meeting meals): $1,067 of $3,000.</w:t>
      </w:r>
    </w:p>
    <w:p w14:paraId="24FCF867" w14:textId="77777777" w:rsidR="00CD395B" w:rsidRPr="00A57C0A" w:rsidRDefault="00CD395B" w:rsidP="00CD395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57C0A">
        <w:rPr>
          <w:rFonts w:ascii="Times New Roman" w:eastAsia="Times New Roman" w:hAnsi="Times New Roman" w:cs="Times New Roman"/>
          <w:kern w:val="0"/>
          <w14:ligatures w14:val="none"/>
        </w:rPr>
        <w:t>Surveys (SL&amp;G): $18,658 of $25,000 (consumer satisfaction survey contract with Mississippi State University).</w:t>
      </w:r>
      <w:r w:rsidRPr="00A57C0A">
        <w:rPr>
          <w:rFonts w:ascii="Times New Roman" w:eastAsia="Times New Roman" w:hAnsi="Times New Roman" w:cs="Times New Roman"/>
          <w:kern w:val="0"/>
          <w14:ligatures w14:val="none"/>
        </w:rPr>
        <w:br/>
        <w:t>Total spent: $20,414.60 of approximately $52,000 annual budget.</w:t>
      </w:r>
    </w:p>
    <w:p w14:paraId="09A7A4E2" w14:textId="344C1BE7" w:rsidR="00C50A55" w:rsidRPr="00A57C0A" w:rsidRDefault="00CD395B" w:rsidP="00C50A55">
      <w:pPr>
        <w:spacing w:before="100" w:beforeAutospacing="1" w:after="100" w:afterAutospacing="1" w:line="240" w:lineRule="auto"/>
        <w:jc w:val="both"/>
        <w:rPr>
          <w:rFonts w:ascii="Times New Roman" w:eastAsia="Times New Roman" w:hAnsi="Times New Roman" w:cs="Times New Roman"/>
          <w:kern w:val="0"/>
          <w14:ligatures w14:val="none"/>
        </w:rPr>
      </w:pPr>
      <w:r w:rsidRPr="00A57C0A">
        <w:rPr>
          <w:rFonts w:ascii="Times New Roman" w:eastAsia="Times New Roman" w:hAnsi="Times New Roman" w:cs="Times New Roman"/>
          <w:kern w:val="0"/>
          <w14:ligatures w14:val="none"/>
        </w:rPr>
        <w:t xml:space="preserve">The council discussed the need to identify a new Budget Committee Chair at the June meeting, as Ms. Treadway’s term ends in June. Members also reviewed the per diem payment process, confirming that payments will be processed through MDRS </w:t>
      </w:r>
      <w:r w:rsidR="00A05692">
        <w:rPr>
          <w:rFonts w:ascii="Times New Roman" w:eastAsia="Times New Roman" w:hAnsi="Times New Roman" w:cs="Times New Roman"/>
          <w:kern w:val="0"/>
          <w14:ligatures w14:val="none"/>
        </w:rPr>
        <w:t xml:space="preserve">payroll </w:t>
      </w:r>
      <w:r w:rsidR="00775246">
        <w:rPr>
          <w:rFonts w:ascii="Times New Roman" w:eastAsia="Times New Roman" w:hAnsi="Times New Roman" w:cs="Times New Roman"/>
          <w:kern w:val="0"/>
          <w14:ligatures w14:val="none"/>
        </w:rPr>
        <w:t>a</w:t>
      </w:r>
      <w:r w:rsidRPr="00A57C0A">
        <w:rPr>
          <w:rFonts w:ascii="Times New Roman" w:eastAsia="Times New Roman" w:hAnsi="Times New Roman" w:cs="Times New Roman"/>
          <w:kern w:val="0"/>
          <w14:ligatures w14:val="none"/>
        </w:rPr>
        <w:t xml:space="preserve">nd that </w:t>
      </w:r>
      <w:r w:rsidR="00775246">
        <w:rPr>
          <w:rFonts w:ascii="Times New Roman" w:eastAsia="Times New Roman" w:hAnsi="Times New Roman" w:cs="Times New Roman"/>
          <w:kern w:val="0"/>
          <w14:ligatures w14:val="none"/>
        </w:rPr>
        <w:t xml:space="preserve">council </w:t>
      </w:r>
      <w:r w:rsidRPr="00A57C0A">
        <w:rPr>
          <w:rFonts w:ascii="Times New Roman" w:eastAsia="Times New Roman" w:hAnsi="Times New Roman" w:cs="Times New Roman"/>
          <w:kern w:val="0"/>
          <w14:ligatures w14:val="none"/>
        </w:rPr>
        <w:t xml:space="preserve">members must submit required </w:t>
      </w:r>
      <w:r w:rsidR="00775246">
        <w:rPr>
          <w:rFonts w:ascii="Times New Roman" w:eastAsia="Times New Roman" w:hAnsi="Times New Roman" w:cs="Times New Roman"/>
          <w:kern w:val="0"/>
          <w14:ligatures w14:val="none"/>
        </w:rPr>
        <w:t xml:space="preserve">information </w:t>
      </w:r>
      <w:r w:rsidRPr="00A57C0A">
        <w:rPr>
          <w:rFonts w:ascii="Times New Roman" w:eastAsia="Times New Roman" w:hAnsi="Times New Roman" w:cs="Times New Roman"/>
          <w:kern w:val="0"/>
          <w14:ligatures w14:val="none"/>
        </w:rPr>
        <w:t xml:space="preserve">to receive </w:t>
      </w:r>
      <w:r w:rsidR="00775246">
        <w:rPr>
          <w:rFonts w:ascii="Times New Roman" w:eastAsia="Times New Roman" w:hAnsi="Times New Roman" w:cs="Times New Roman"/>
          <w:kern w:val="0"/>
          <w14:ligatures w14:val="none"/>
        </w:rPr>
        <w:t>the per diem</w:t>
      </w:r>
      <w:r w:rsidRPr="00A57C0A">
        <w:rPr>
          <w:rFonts w:ascii="Times New Roman" w:eastAsia="Times New Roman" w:hAnsi="Times New Roman" w:cs="Times New Roman"/>
          <w:kern w:val="0"/>
          <w14:ligatures w14:val="none"/>
        </w:rPr>
        <w:t>.</w:t>
      </w:r>
    </w:p>
    <w:p w14:paraId="37A8125B" w14:textId="77777777" w:rsidR="00A10ACD" w:rsidRDefault="00CD395B" w:rsidP="000538D8">
      <w:pPr>
        <w:spacing w:before="100" w:beforeAutospacing="1" w:after="0" w:line="240" w:lineRule="auto"/>
        <w:jc w:val="both"/>
        <w:rPr>
          <w:rFonts w:ascii="Times New Roman" w:eastAsia="Times New Roman" w:hAnsi="Times New Roman" w:cs="Times New Roman"/>
          <w:kern w:val="0"/>
          <w14:ligatures w14:val="none"/>
        </w:rPr>
      </w:pPr>
      <w:r w:rsidRPr="00A57C0A">
        <w:rPr>
          <w:rFonts w:ascii="Times New Roman" w:eastAsia="Times New Roman" w:hAnsi="Times New Roman" w:cs="Times New Roman"/>
          <w:kern w:val="0"/>
          <w14:ligatures w14:val="none"/>
        </w:rPr>
        <w:t>The council also discussed the possibility of reallocating unused funds to support accessibility initiatives and training opportunities</w:t>
      </w:r>
      <w:r w:rsidR="00CB2728" w:rsidRPr="00A57C0A">
        <w:rPr>
          <w:rFonts w:ascii="Times New Roman" w:eastAsia="Times New Roman" w:hAnsi="Times New Roman" w:cs="Times New Roman"/>
          <w:kern w:val="0"/>
          <w14:ligatures w14:val="none"/>
        </w:rPr>
        <w:t>.</w:t>
      </w:r>
    </w:p>
    <w:p w14:paraId="7B184799" w14:textId="192B92B6" w:rsidR="00CD395B" w:rsidRPr="00A57C0A" w:rsidRDefault="00000000" w:rsidP="000538D8">
      <w:pPr>
        <w:spacing w:before="100" w:beforeAutospacing="1"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7BE2ADD">
          <v:rect id="_x0000_i1032" style="width:0;height:1.5pt" o:hralign="center" o:hrstd="t" o:hr="t" fillcolor="#a0a0a0" stroked="f"/>
        </w:pict>
      </w:r>
    </w:p>
    <w:p w14:paraId="6D7FA167" w14:textId="77777777" w:rsidR="00CD395B" w:rsidRPr="00A57C0A" w:rsidRDefault="00CD395B" w:rsidP="000538D8">
      <w:pPr>
        <w:spacing w:after="0"/>
        <w:rPr>
          <w:rFonts w:ascii="Times New Roman" w:hAnsi="Times New Roman" w:cs="Times New Roman"/>
          <w:b/>
          <w:bCs/>
        </w:rPr>
      </w:pPr>
      <w:r w:rsidRPr="00A57C0A">
        <w:rPr>
          <w:rFonts w:ascii="Times New Roman" w:hAnsi="Times New Roman" w:cs="Times New Roman"/>
          <w:b/>
          <w:bCs/>
        </w:rPr>
        <w:t>Bylaws Committee – Pablo Diaz</w:t>
      </w:r>
    </w:p>
    <w:p w14:paraId="5BDFCD03" w14:textId="77777777" w:rsidR="006D76FF" w:rsidRPr="00A57C0A" w:rsidRDefault="006D76FF" w:rsidP="000538D8">
      <w:pPr>
        <w:spacing w:after="0"/>
        <w:rPr>
          <w:rFonts w:ascii="Times New Roman" w:hAnsi="Times New Roman" w:cs="Times New Roman"/>
          <w:b/>
          <w:bCs/>
        </w:rPr>
      </w:pPr>
    </w:p>
    <w:p w14:paraId="7C032DC3" w14:textId="77777777" w:rsidR="00A37372" w:rsidRPr="00A57C0A" w:rsidRDefault="00CD395B" w:rsidP="000538D8">
      <w:pPr>
        <w:spacing w:after="0"/>
        <w:jc w:val="both"/>
        <w:rPr>
          <w:rFonts w:ascii="Times New Roman" w:eastAsia="Times New Roman" w:hAnsi="Times New Roman" w:cs="Times New Roman"/>
          <w:kern w:val="0"/>
          <w14:ligatures w14:val="none"/>
        </w:rPr>
      </w:pPr>
      <w:r w:rsidRPr="00A57C0A">
        <w:rPr>
          <w:rFonts w:ascii="Times New Roman" w:hAnsi="Times New Roman" w:cs="Times New Roman"/>
        </w:rPr>
        <w:t>No new updates were presented. The pre</w:t>
      </w:r>
      <w:r w:rsidRPr="00A57C0A">
        <w:rPr>
          <w:rFonts w:ascii="Times New Roman" w:eastAsia="Times New Roman" w:hAnsi="Times New Roman" w:cs="Times New Roman"/>
          <w:kern w:val="0"/>
          <w14:ligatures w14:val="none"/>
        </w:rPr>
        <w:t>viously approved amendments remain in effect. The committee will reconvene later in the year to review any additional changes required by RSA or state oversight. Members discussed ensuring that bylaws align with federal requirements for SRC composition and quorum.</w:t>
      </w:r>
    </w:p>
    <w:p w14:paraId="545FF11D" w14:textId="20FF7EB6" w:rsidR="00CD395B" w:rsidRPr="00A57C0A" w:rsidRDefault="00CD395B" w:rsidP="00A37372">
      <w:pPr>
        <w:spacing w:before="100" w:beforeAutospacing="1" w:after="100" w:afterAutospacing="1" w:line="240" w:lineRule="auto"/>
        <w:jc w:val="both"/>
        <w:rPr>
          <w:rFonts w:ascii="Times New Roman" w:eastAsia="Times New Roman" w:hAnsi="Times New Roman" w:cs="Times New Roman"/>
          <w:kern w:val="0"/>
          <w14:ligatures w14:val="none"/>
        </w:rPr>
      </w:pPr>
      <w:r w:rsidRPr="00A57C0A">
        <w:rPr>
          <w:rFonts w:ascii="Times New Roman" w:eastAsia="Times New Roman" w:hAnsi="Times New Roman" w:cs="Times New Roman"/>
          <w:kern w:val="0"/>
          <w14:ligatures w14:val="none"/>
        </w:rPr>
        <w:t>Mr. Diaz confirmed that the committee will review the bylaws annually to ensure compliance with evolving federal and state regulations</w:t>
      </w:r>
      <w:hyperlink r:id="rId7" w:history="1"/>
      <w:r w:rsidRPr="00A57C0A">
        <w:rPr>
          <w:rFonts w:ascii="Times New Roman" w:eastAsia="Times New Roman" w:hAnsi="Times New Roman" w:cs="Times New Roman"/>
          <w:kern w:val="0"/>
          <w14:ligatures w14:val="none"/>
        </w:rPr>
        <w:t>.</w:t>
      </w:r>
    </w:p>
    <w:p w14:paraId="7FB1D9BF" w14:textId="77777777" w:rsidR="00CD395B" w:rsidRPr="00A57C0A" w:rsidRDefault="00000000" w:rsidP="00CD39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57F1EED">
          <v:rect id="_x0000_i1033" style="width:0;height:1.5pt" o:hralign="center" o:hrstd="t" o:hr="t" fillcolor="#a0a0a0" stroked="f"/>
        </w:pict>
      </w:r>
    </w:p>
    <w:p w14:paraId="16E9540D" w14:textId="77777777" w:rsidR="00B75A65" w:rsidRDefault="00B75A65" w:rsidP="00726963">
      <w:pPr>
        <w:rPr>
          <w:rFonts w:ascii="Times New Roman" w:hAnsi="Times New Roman" w:cs="Times New Roman"/>
          <w:b/>
          <w:bCs/>
        </w:rPr>
      </w:pPr>
    </w:p>
    <w:p w14:paraId="64FB6A06" w14:textId="1B834B38" w:rsidR="00CD395B" w:rsidRPr="00A57C0A" w:rsidRDefault="00CD395B" w:rsidP="00726963">
      <w:pPr>
        <w:rPr>
          <w:rFonts w:ascii="Times New Roman" w:hAnsi="Times New Roman" w:cs="Times New Roman"/>
          <w:b/>
          <w:bCs/>
        </w:rPr>
      </w:pPr>
      <w:r w:rsidRPr="00A57C0A">
        <w:rPr>
          <w:rFonts w:ascii="Times New Roman" w:hAnsi="Times New Roman" w:cs="Times New Roman"/>
          <w:b/>
          <w:bCs/>
        </w:rPr>
        <w:lastRenderedPageBreak/>
        <w:t>Orientation Committee –</w:t>
      </w:r>
      <w:r w:rsidR="00E65A6F">
        <w:rPr>
          <w:rFonts w:ascii="Times New Roman" w:hAnsi="Times New Roman" w:cs="Times New Roman"/>
          <w:b/>
          <w:bCs/>
        </w:rPr>
        <w:t xml:space="preserve"> </w:t>
      </w:r>
      <w:r w:rsidR="00707124" w:rsidRPr="00A57C0A">
        <w:rPr>
          <w:rFonts w:ascii="Times New Roman" w:hAnsi="Times New Roman" w:cs="Times New Roman"/>
          <w:b/>
          <w:bCs/>
        </w:rPr>
        <w:t>Ed Butler</w:t>
      </w:r>
      <w:r w:rsidR="006270FC" w:rsidRPr="00A57C0A">
        <w:rPr>
          <w:rFonts w:ascii="Times New Roman" w:hAnsi="Times New Roman" w:cs="Times New Roman"/>
          <w:b/>
          <w:bCs/>
        </w:rPr>
        <w:t xml:space="preserve"> &amp; Pat Fontaine </w:t>
      </w:r>
    </w:p>
    <w:p w14:paraId="05329B94" w14:textId="306DB506" w:rsidR="009C6DF7" w:rsidRDefault="00707124" w:rsidP="009C6DF7">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Ed Butler</w:t>
      </w:r>
      <w:r w:rsidR="002A5B02" w:rsidRPr="002A5B02">
        <w:rPr>
          <w:rFonts w:ascii="Times New Roman" w:hAnsi="Times New Roman" w:cs="Times New Roman"/>
        </w:rPr>
        <w:t xml:space="preserve"> discussed the collaboration between the Nomination Committee and the New Member Orientation Committee, noting that the partnership has been effective because one committee appoints members while the other recommends training. The committees reviewed new member orientation content, emphasizing the importance of including the upcoming state plan and ensuring members understand both the role of the agency and the purpose of the SRC. V</w:t>
      </w:r>
      <w:r w:rsidR="00EE751B">
        <w:rPr>
          <w:rFonts w:ascii="Times New Roman" w:hAnsi="Times New Roman" w:cs="Times New Roman"/>
        </w:rPr>
        <w:t>R</w:t>
      </w:r>
      <w:r w:rsidR="000115E4">
        <w:rPr>
          <w:rFonts w:ascii="Times New Roman" w:hAnsi="Times New Roman" w:cs="Times New Roman"/>
        </w:rPr>
        <w:t>/VRB</w:t>
      </w:r>
      <w:r w:rsidR="002A5B02" w:rsidRPr="002A5B02">
        <w:rPr>
          <w:rFonts w:ascii="Times New Roman" w:hAnsi="Times New Roman" w:cs="Times New Roman"/>
        </w:rPr>
        <w:t xml:space="preserve"> staff will use the information provided to develop a structured orientation plan</w:t>
      </w:r>
      <w:r w:rsidR="004E4D06">
        <w:rPr>
          <w:rFonts w:ascii="Times New Roman" w:hAnsi="Times New Roman" w:cs="Times New Roman"/>
        </w:rPr>
        <w:t>.</w:t>
      </w:r>
      <w:r w:rsidR="002A5B02" w:rsidRPr="002A5B02">
        <w:rPr>
          <w:rFonts w:ascii="Times New Roman" w:hAnsi="Times New Roman" w:cs="Times New Roman"/>
        </w:rPr>
        <w:t xml:space="preserve"> </w:t>
      </w:r>
    </w:p>
    <w:p w14:paraId="1C1F48EA" w14:textId="4324F5DF" w:rsidR="00CD395B" w:rsidRPr="00E769D4" w:rsidRDefault="00CD395B" w:rsidP="001A4645">
      <w:pPr>
        <w:spacing w:after="0" w:line="240" w:lineRule="auto"/>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Plans include:</w:t>
      </w:r>
    </w:p>
    <w:p w14:paraId="773CFF96" w14:textId="77777777" w:rsidR="00CD395B" w:rsidRPr="00E769D4" w:rsidRDefault="00CD395B" w:rsidP="001A4645">
      <w:pPr>
        <w:numPr>
          <w:ilvl w:val="0"/>
          <w:numId w:val="6"/>
        </w:numPr>
        <w:spacing w:after="0" w:line="240" w:lineRule="auto"/>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Developing a PowerPoint and training materials.</w:t>
      </w:r>
    </w:p>
    <w:p w14:paraId="7A2621BD" w14:textId="77777777" w:rsidR="00CD395B" w:rsidRPr="00E769D4" w:rsidRDefault="00CD395B" w:rsidP="00CD39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Incorporating state plan content and national SRC training videos.</w:t>
      </w:r>
    </w:p>
    <w:p w14:paraId="23E9406E" w14:textId="77777777" w:rsidR="00CD395B" w:rsidRPr="00E769D4" w:rsidRDefault="00CD395B" w:rsidP="00CD39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Considering a separate orientation session outside regular meetings for new members.</w:t>
      </w:r>
    </w:p>
    <w:p w14:paraId="46597DAC" w14:textId="77777777" w:rsidR="00CD395B" w:rsidRPr="00E769D4" w:rsidRDefault="00CD395B" w:rsidP="00CD39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Including a mentorship component pairing new members with experienced SRC participants.</w:t>
      </w:r>
    </w:p>
    <w:p w14:paraId="2D2DD6B9" w14:textId="77777777" w:rsidR="001A4645" w:rsidRDefault="00CD395B" w:rsidP="00CD39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Reviewing materials from other states, such as New Mexico’s SRC, to model best practices.</w:t>
      </w:r>
      <w:r w:rsidRPr="00E769D4">
        <w:rPr>
          <w:rFonts w:ascii="Times New Roman" w:eastAsia="Times New Roman" w:hAnsi="Times New Roman" w:cs="Times New Roman"/>
          <w:kern w:val="0"/>
          <w14:ligatures w14:val="none"/>
        </w:rPr>
        <w:br/>
        <w:t>Members agreed that orientation should include an overview of MDRS divisions, the state plan, and SRC’s advisory role.</w:t>
      </w:r>
    </w:p>
    <w:p w14:paraId="6375DD2C" w14:textId="77777777" w:rsidR="00532720" w:rsidRPr="00532720" w:rsidRDefault="00532720" w:rsidP="00532720">
      <w:pPr>
        <w:pStyle w:val="NormalWeb"/>
        <w:rPr>
          <w:sz w:val="22"/>
          <w:szCs w:val="22"/>
        </w:rPr>
      </w:pPr>
      <w:r w:rsidRPr="00532720">
        <w:rPr>
          <w:sz w:val="22"/>
          <w:szCs w:val="22"/>
        </w:rPr>
        <w:t>The purpose of the plan is to ensure that new SRC members understand two key areas:</w:t>
      </w:r>
    </w:p>
    <w:p w14:paraId="7575B033" w14:textId="1838A984" w:rsidR="00290ECE" w:rsidRPr="00454764" w:rsidRDefault="00290ECE" w:rsidP="00290ECE">
      <w:pPr>
        <w:pStyle w:val="ListParagraph"/>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454764">
        <w:rPr>
          <w:rFonts w:ascii="Times New Roman" w:eastAsia="Times New Roman" w:hAnsi="Times New Roman" w:cs="Times New Roman"/>
          <w:kern w:val="0"/>
          <w14:ligatures w14:val="none"/>
        </w:rPr>
        <w:t>W</w:t>
      </w:r>
      <w:r w:rsidR="000115E4" w:rsidRPr="00454764">
        <w:rPr>
          <w:rFonts w:ascii="Times New Roman" w:eastAsia="Times New Roman" w:hAnsi="Times New Roman" w:cs="Times New Roman"/>
          <w:kern w:val="0"/>
          <w14:ligatures w14:val="none"/>
        </w:rPr>
        <w:t xml:space="preserve">hat </w:t>
      </w:r>
      <w:r w:rsidRPr="00454764">
        <w:rPr>
          <w:rFonts w:ascii="Times New Roman" w:eastAsia="Times New Roman" w:hAnsi="Times New Roman" w:cs="Times New Roman"/>
          <w:kern w:val="0"/>
          <w14:ligatures w14:val="none"/>
        </w:rPr>
        <w:t xml:space="preserve">does </w:t>
      </w:r>
      <w:r w:rsidR="000115E4" w:rsidRPr="00454764">
        <w:rPr>
          <w:rFonts w:ascii="Times New Roman" w:eastAsia="Times New Roman" w:hAnsi="Times New Roman" w:cs="Times New Roman"/>
          <w:kern w:val="0"/>
          <w14:ligatures w14:val="none"/>
        </w:rPr>
        <w:t xml:space="preserve">VR/VRB </w:t>
      </w:r>
      <w:r w:rsidR="00C2606C" w:rsidRPr="00454764">
        <w:rPr>
          <w:rFonts w:ascii="Times New Roman" w:eastAsia="Times New Roman" w:hAnsi="Times New Roman" w:cs="Times New Roman"/>
          <w:kern w:val="0"/>
          <w14:ligatures w14:val="none"/>
        </w:rPr>
        <w:t xml:space="preserve">do and </w:t>
      </w:r>
      <w:r w:rsidR="00D31370" w:rsidRPr="00454764">
        <w:rPr>
          <w:rFonts w:ascii="Times New Roman" w:hAnsi="Times New Roman" w:cs="Times New Roman"/>
        </w:rPr>
        <w:t xml:space="preserve"> what is its purpose?</w:t>
      </w:r>
    </w:p>
    <w:p w14:paraId="51704296" w14:textId="107124A7" w:rsidR="001F0833" w:rsidRPr="00290ECE" w:rsidRDefault="00290ECE" w:rsidP="00290ECE">
      <w:pPr>
        <w:pStyle w:val="ListParagraph"/>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454764">
        <w:rPr>
          <w:rFonts w:ascii="Times New Roman" w:eastAsia="Times New Roman" w:hAnsi="Times New Roman" w:cs="Times New Roman"/>
          <w:kern w:val="0"/>
          <w14:ligatures w14:val="none"/>
        </w:rPr>
        <w:t>W</w:t>
      </w:r>
      <w:r w:rsidR="00A257DA" w:rsidRPr="00454764">
        <w:rPr>
          <w:rFonts w:ascii="Times New Roman" w:eastAsia="Times New Roman" w:hAnsi="Times New Roman" w:cs="Times New Roman"/>
          <w:kern w:val="0"/>
          <w14:ligatures w14:val="none"/>
        </w:rPr>
        <w:t xml:space="preserve">hat is the SRC about and what are the </w:t>
      </w:r>
      <w:r w:rsidR="005002C6" w:rsidRPr="00454764">
        <w:rPr>
          <w:rFonts w:ascii="Times New Roman" w:eastAsia="Times New Roman" w:hAnsi="Times New Roman" w:cs="Times New Roman"/>
          <w:kern w:val="0"/>
          <w14:ligatures w14:val="none"/>
        </w:rPr>
        <w:t>responsibilities of the SRC</w:t>
      </w:r>
      <w:r w:rsidR="005002C6" w:rsidRPr="00290ECE">
        <w:rPr>
          <w:rFonts w:ascii="Times New Roman" w:eastAsia="Times New Roman" w:hAnsi="Times New Roman" w:cs="Times New Roman"/>
          <w:kern w:val="0"/>
          <w14:ligatures w14:val="none"/>
        </w:rPr>
        <w:t xml:space="preserve"> to MDRS.</w:t>
      </w:r>
    </w:p>
    <w:p w14:paraId="723714C9" w14:textId="516AE333" w:rsidR="00CD395B" w:rsidRPr="00E769D4" w:rsidRDefault="00526B98" w:rsidP="00526B98">
      <w:pPr>
        <w:spacing w:before="100" w:beforeAutospacing="1" w:after="100" w:afterAutospacing="1" w:line="240" w:lineRule="auto"/>
        <w:jc w:val="both"/>
        <w:rPr>
          <w:rFonts w:ascii="Times New Roman" w:eastAsia="Times New Roman" w:hAnsi="Times New Roman" w:cs="Times New Roman"/>
          <w:kern w:val="0"/>
          <w14:ligatures w14:val="none"/>
        </w:rPr>
      </w:pPr>
      <w:r w:rsidRPr="00526B98">
        <w:rPr>
          <w:rFonts w:ascii="Times New Roman" w:hAnsi="Times New Roman" w:cs="Times New Roman"/>
        </w:rPr>
        <w:t xml:space="preserve">The discussion also noted continued education on national-level developments. </w:t>
      </w:r>
      <w:r w:rsidR="00CD395B" w:rsidRPr="00E769D4">
        <w:rPr>
          <w:rFonts w:ascii="Times New Roman" w:eastAsia="Times New Roman" w:hAnsi="Times New Roman" w:cs="Times New Roman"/>
          <w:kern w:val="0"/>
          <w14:ligatures w14:val="none"/>
        </w:rPr>
        <w:t>The committee will present a draft orientation plan at the June meeting for review and approval.</w:t>
      </w:r>
    </w:p>
    <w:p w14:paraId="4625530A" w14:textId="77777777" w:rsidR="00CD395B" w:rsidRPr="00E769D4" w:rsidRDefault="00000000" w:rsidP="00CD39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D23E3F">
          <v:rect id="_x0000_i1034" style="width:0;height:1.5pt" o:hralign="center" o:hrstd="t" o:hr="t" fillcolor="#a0a0a0" stroked="f"/>
        </w:pict>
      </w:r>
    </w:p>
    <w:p w14:paraId="20EF6F64" w14:textId="77777777" w:rsidR="00CD395B" w:rsidRPr="00726963" w:rsidRDefault="00CD395B" w:rsidP="00726963">
      <w:pPr>
        <w:rPr>
          <w:rFonts w:ascii="Times New Roman" w:hAnsi="Times New Roman" w:cs="Times New Roman"/>
          <w:b/>
          <w:bCs/>
        </w:rPr>
      </w:pPr>
      <w:r w:rsidRPr="00726963">
        <w:rPr>
          <w:rFonts w:ascii="Times New Roman" w:hAnsi="Times New Roman" w:cs="Times New Roman"/>
          <w:b/>
          <w:bCs/>
        </w:rPr>
        <w:t>Statewide Independent Living Council (SILC) Report – Mike Duke</w:t>
      </w:r>
    </w:p>
    <w:p w14:paraId="1C91111E" w14:textId="3E0F063F" w:rsidR="00CD395B" w:rsidRPr="00E769D4" w:rsidRDefault="00CD395B" w:rsidP="005F0545">
      <w:pPr>
        <w:spacing w:before="100" w:beforeAutospacing="1" w:after="100" w:afterAutospacing="1" w:line="240" w:lineRule="auto"/>
        <w:jc w:val="both"/>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 xml:space="preserve">The SILC meeting was scheduled for March 5, 2026. Year-end reports were submitted and accepted. Membership updates are pending gubernatorial approval. The SILC continues to coordinate with MDRS on independent living initiatives and cross-council collaboration. Mr. Duke noted that the SILC’s annual reports were filed on time and that the </w:t>
      </w:r>
      <w:r w:rsidR="007822CB">
        <w:rPr>
          <w:rFonts w:ascii="Times New Roman" w:eastAsia="Times New Roman" w:hAnsi="Times New Roman" w:cs="Times New Roman"/>
          <w:kern w:val="0"/>
          <w14:ligatures w14:val="none"/>
        </w:rPr>
        <w:t>C</w:t>
      </w:r>
      <w:r w:rsidRPr="00E769D4">
        <w:rPr>
          <w:rFonts w:ascii="Times New Roman" w:eastAsia="Times New Roman" w:hAnsi="Times New Roman" w:cs="Times New Roman"/>
          <w:kern w:val="0"/>
          <w14:ligatures w14:val="none"/>
        </w:rPr>
        <w:t>ouncil is addressing membership vacancies due to health and relocation.</w:t>
      </w:r>
      <w:r w:rsidR="005F0545" w:rsidRPr="00E769D4">
        <w:rPr>
          <w:rFonts w:ascii="Times New Roman" w:eastAsia="Times New Roman" w:hAnsi="Times New Roman" w:cs="Times New Roman"/>
          <w:kern w:val="0"/>
          <w14:ligatures w14:val="none"/>
        </w:rPr>
        <w:t xml:space="preserve">  </w:t>
      </w:r>
      <w:r w:rsidRPr="00E769D4">
        <w:rPr>
          <w:rFonts w:ascii="Times New Roman" w:eastAsia="Times New Roman" w:hAnsi="Times New Roman" w:cs="Times New Roman"/>
          <w:kern w:val="0"/>
          <w14:ligatures w14:val="none"/>
        </w:rPr>
        <w:t>He also reported that the SILC is exploring joint meetings with the SRC to enhance collaboration and share best practices.</w:t>
      </w:r>
    </w:p>
    <w:p w14:paraId="044A71CF" w14:textId="77777777" w:rsidR="00CD395B" w:rsidRPr="00E769D4" w:rsidRDefault="00000000" w:rsidP="00CD39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4AAA9B0">
          <v:rect id="_x0000_i1035" style="width:0;height:1.5pt" o:hralign="center" o:hrstd="t" o:hr="t" fillcolor="#a0a0a0" stroked="f"/>
        </w:pict>
      </w:r>
    </w:p>
    <w:p w14:paraId="6EA951B4" w14:textId="77777777" w:rsidR="00A005FC" w:rsidRDefault="00CD395B" w:rsidP="00726963">
      <w:pPr>
        <w:rPr>
          <w:rFonts w:ascii="Times New Roman" w:hAnsi="Times New Roman" w:cs="Times New Roman"/>
          <w:b/>
          <w:bCs/>
        </w:rPr>
      </w:pPr>
      <w:r w:rsidRPr="00726963">
        <w:rPr>
          <w:rFonts w:ascii="Times New Roman" w:hAnsi="Times New Roman" w:cs="Times New Roman"/>
          <w:b/>
          <w:bCs/>
        </w:rPr>
        <w:t xml:space="preserve">Consumer Satisfaction Surveys – </w:t>
      </w:r>
    </w:p>
    <w:p w14:paraId="36FCD7BC" w14:textId="0BE1513D" w:rsidR="00CD395B" w:rsidRPr="009F1593" w:rsidRDefault="00113348" w:rsidP="00620B87">
      <w:pPr>
        <w:pStyle w:val="ListParagraph"/>
        <w:numPr>
          <w:ilvl w:val="0"/>
          <w:numId w:val="30"/>
        </w:numPr>
        <w:spacing w:after="0"/>
        <w:rPr>
          <w:rFonts w:ascii="Times New Roman" w:hAnsi="Times New Roman" w:cs="Times New Roman"/>
          <w:b/>
          <w:bCs/>
        </w:rPr>
      </w:pPr>
      <w:r w:rsidRPr="009F1593">
        <w:rPr>
          <w:rFonts w:ascii="Times New Roman" w:hAnsi="Times New Roman" w:cs="Times New Roman"/>
          <w:b/>
          <w:bCs/>
        </w:rPr>
        <w:t xml:space="preserve">Client Services - </w:t>
      </w:r>
      <w:r w:rsidR="00CD395B" w:rsidRPr="009F1593">
        <w:rPr>
          <w:rFonts w:ascii="Times New Roman" w:hAnsi="Times New Roman" w:cs="Times New Roman"/>
          <w:b/>
          <w:bCs/>
        </w:rPr>
        <w:t xml:space="preserve">Dr. Jennifer Jackson </w:t>
      </w:r>
    </w:p>
    <w:p w14:paraId="717829BA" w14:textId="792861F1" w:rsidR="007C27E0" w:rsidRDefault="007C27E0" w:rsidP="00620B87">
      <w:pPr>
        <w:pStyle w:val="NormalWeb"/>
        <w:spacing w:before="0" w:beforeAutospacing="0" w:after="0" w:afterAutospacing="0"/>
        <w:jc w:val="both"/>
        <w:rPr>
          <w:sz w:val="22"/>
          <w:szCs w:val="22"/>
        </w:rPr>
      </w:pPr>
      <w:r w:rsidRPr="00AE202E">
        <w:rPr>
          <w:sz w:val="22"/>
          <w:szCs w:val="22"/>
        </w:rPr>
        <w:t xml:space="preserve">Dr. Jennifer Jackson provided a summary of the </w:t>
      </w:r>
      <w:r w:rsidRPr="00AE202E">
        <w:rPr>
          <w:rStyle w:val="Strong"/>
          <w:rFonts w:eastAsiaTheme="majorEastAsia"/>
          <w:b w:val="0"/>
          <w:bCs w:val="0"/>
          <w:sz w:val="22"/>
          <w:szCs w:val="22"/>
        </w:rPr>
        <w:t>consumer satisfaction survey for the first quarter of FY26 (October–December 2025)</w:t>
      </w:r>
      <w:r w:rsidRPr="00AE202E">
        <w:rPr>
          <w:sz w:val="22"/>
          <w:szCs w:val="22"/>
        </w:rPr>
        <w:t>, covering both blind and non-blind consumers whose cases were closed during this period. The report was emailed to the council</w:t>
      </w:r>
      <w:r w:rsidR="00967BBA">
        <w:rPr>
          <w:sz w:val="22"/>
          <w:szCs w:val="22"/>
        </w:rPr>
        <w:t xml:space="preserve"> prior to the meeting. </w:t>
      </w:r>
      <w:r w:rsidRPr="00AE202E">
        <w:rPr>
          <w:sz w:val="22"/>
          <w:szCs w:val="22"/>
        </w:rPr>
        <w:t xml:space="preserve"> Approximately 20% of consumers from each of the 10 OVR</w:t>
      </w:r>
      <w:r w:rsidR="00992978">
        <w:rPr>
          <w:sz w:val="22"/>
          <w:szCs w:val="22"/>
        </w:rPr>
        <w:t>/OVRB</w:t>
      </w:r>
      <w:r w:rsidRPr="00AE202E">
        <w:rPr>
          <w:sz w:val="22"/>
          <w:szCs w:val="22"/>
        </w:rPr>
        <w:t xml:space="preserve"> districts were randomly selected to participate, totaling </w:t>
      </w:r>
      <w:r w:rsidRPr="00AE202E">
        <w:rPr>
          <w:rStyle w:val="Strong"/>
          <w:rFonts w:eastAsiaTheme="majorEastAsia"/>
          <w:b w:val="0"/>
          <w:bCs w:val="0"/>
          <w:sz w:val="22"/>
          <w:szCs w:val="22"/>
        </w:rPr>
        <w:t>252 respondents</w:t>
      </w:r>
      <w:r w:rsidR="003A530E">
        <w:rPr>
          <w:sz w:val="22"/>
          <w:szCs w:val="22"/>
        </w:rPr>
        <w:t xml:space="preserve"> </w:t>
      </w:r>
      <w:r w:rsidRPr="00AE202E">
        <w:rPr>
          <w:sz w:val="22"/>
          <w:szCs w:val="22"/>
        </w:rPr>
        <w:t>224 non-blind and 28 blind. Each consumer responded to seven closed-ended questions rated on a scale of 1.0 to 5.0, with 5.0 being the highest.</w:t>
      </w:r>
    </w:p>
    <w:p w14:paraId="11BD441B" w14:textId="77777777" w:rsidR="0079320F" w:rsidRDefault="0079320F" w:rsidP="00086607">
      <w:pPr>
        <w:pStyle w:val="NormalWeb"/>
        <w:spacing w:before="0" w:beforeAutospacing="0" w:after="0" w:afterAutospacing="0"/>
        <w:rPr>
          <w:rStyle w:val="Strong"/>
          <w:rFonts w:eastAsiaTheme="majorEastAsia"/>
          <w:sz w:val="22"/>
          <w:szCs w:val="22"/>
        </w:rPr>
      </w:pPr>
    </w:p>
    <w:p w14:paraId="29E5B2DE" w14:textId="65934643" w:rsidR="007C27E0" w:rsidRPr="00AE202E" w:rsidRDefault="007C27E0" w:rsidP="00086607">
      <w:pPr>
        <w:pStyle w:val="NormalWeb"/>
        <w:spacing w:before="0" w:beforeAutospacing="0" w:after="0" w:afterAutospacing="0"/>
        <w:rPr>
          <w:sz w:val="22"/>
          <w:szCs w:val="22"/>
        </w:rPr>
      </w:pPr>
      <w:r w:rsidRPr="00AE202E">
        <w:rPr>
          <w:rStyle w:val="Strong"/>
          <w:rFonts w:eastAsiaTheme="majorEastAsia"/>
          <w:sz w:val="22"/>
          <w:szCs w:val="22"/>
        </w:rPr>
        <w:t>Survey Results:</w:t>
      </w:r>
      <w:r w:rsidRPr="00AE202E">
        <w:rPr>
          <w:sz w:val="22"/>
          <w:szCs w:val="22"/>
        </w:rPr>
        <w:br/>
        <w:t>Q1) Rate your experience at the time you applied for OVR services:</w:t>
      </w:r>
      <w:r w:rsidRPr="00AE202E">
        <w:rPr>
          <w:sz w:val="22"/>
          <w:szCs w:val="22"/>
        </w:rPr>
        <w:br/>
      </w:r>
      <w:r w:rsidR="000F1CBD" w:rsidRPr="00AE202E">
        <w:rPr>
          <w:sz w:val="22"/>
          <w:szCs w:val="22"/>
        </w:rPr>
        <w:tab/>
        <w:t xml:space="preserve">- </w:t>
      </w:r>
      <w:r w:rsidRPr="00AE202E">
        <w:rPr>
          <w:sz w:val="22"/>
          <w:szCs w:val="22"/>
        </w:rPr>
        <w:t>Out of 2</w:t>
      </w:r>
      <w:r w:rsidR="00D52850">
        <w:rPr>
          <w:sz w:val="22"/>
          <w:szCs w:val="22"/>
        </w:rPr>
        <w:t>49</w:t>
      </w:r>
      <w:r w:rsidRPr="00AE202E">
        <w:rPr>
          <w:sz w:val="22"/>
          <w:szCs w:val="22"/>
        </w:rPr>
        <w:t xml:space="preserve"> consumers, the rating was </w:t>
      </w:r>
      <w:r w:rsidRPr="00AE202E">
        <w:rPr>
          <w:rStyle w:val="Strong"/>
          <w:rFonts w:eastAsiaTheme="majorEastAsia"/>
          <w:sz w:val="22"/>
          <w:szCs w:val="22"/>
        </w:rPr>
        <w:t>4.63</w:t>
      </w:r>
      <w:r w:rsidRPr="00AE202E">
        <w:rPr>
          <w:sz w:val="22"/>
          <w:szCs w:val="22"/>
        </w:rPr>
        <w:t>.</w:t>
      </w:r>
    </w:p>
    <w:p w14:paraId="6C0BB082" w14:textId="2FC71D49" w:rsidR="007C27E0" w:rsidRPr="00AE202E" w:rsidRDefault="007C27E0" w:rsidP="009B5D40">
      <w:pPr>
        <w:pStyle w:val="NormalWeb"/>
        <w:spacing w:before="0" w:beforeAutospacing="0" w:after="0" w:afterAutospacing="0"/>
        <w:rPr>
          <w:sz w:val="22"/>
          <w:szCs w:val="22"/>
        </w:rPr>
      </w:pPr>
      <w:r w:rsidRPr="00AE202E">
        <w:rPr>
          <w:sz w:val="22"/>
          <w:szCs w:val="22"/>
        </w:rPr>
        <w:lastRenderedPageBreak/>
        <w:t>Q2) Experience with help from OVR staff during service planning:</w:t>
      </w:r>
      <w:r w:rsidRPr="00AE202E">
        <w:rPr>
          <w:sz w:val="22"/>
          <w:szCs w:val="22"/>
        </w:rPr>
        <w:br/>
      </w:r>
      <w:r w:rsidR="000F1CBD" w:rsidRPr="00AE202E">
        <w:rPr>
          <w:sz w:val="22"/>
          <w:szCs w:val="22"/>
        </w:rPr>
        <w:tab/>
      </w:r>
      <w:r w:rsidR="003D4F91" w:rsidRPr="00AE202E">
        <w:rPr>
          <w:sz w:val="22"/>
          <w:szCs w:val="22"/>
        </w:rPr>
        <w:t xml:space="preserve">- </w:t>
      </w:r>
      <w:r w:rsidRPr="00AE202E">
        <w:rPr>
          <w:sz w:val="22"/>
          <w:szCs w:val="22"/>
        </w:rPr>
        <w:t xml:space="preserve">Out of 251 consumers, the rating was </w:t>
      </w:r>
      <w:r w:rsidRPr="00AE202E">
        <w:rPr>
          <w:rStyle w:val="Strong"/>
          <w:rFonts w:eastAsiaTheme="majorEastAsia"/>
          <w:sz w:val="22"/>
          <w:szCs w:val="22"/>
        </w:rPr>
        <w:t>4.65</w:t>
      </w:r>
      <w:r w:rsidRPr="00AE202E">
        <w:rPr>
          <w:sz w:val="22"/>
          <w:szCs w:val="22"/>
        </w:rPr>
        <w:t>.</w:t>
      </w:r>
    </w:p>
    <w:p w14:paraId="177F5E78" w14:textId="2627F6BC" w:rsidR="007C27E0" w:rsidRPr="00AE202E" w:rsidRDefault="007C27E0" w:rsidP="009B5D40">
      <w:pPr>
        <w:pStyle w:val="NormalWeb"/>
        <w:spacing w:before="0" w:beforeAutospacing="0" w:after="0" w:afterAutospacing="0"/>
        <w:rPr>
          <w:sz w:val="22"/>
          <w:szCs w:val="22"/>
        </w:rPr>
      </w:pPr>
      <w:r w:rsidRPr="00AE202E">
        <w:rPr>
          <w:sz w:val="22"/>
          <w:szCs w:val="22"/>
        </w:rPr>
        <w:t>Q3) Experience with help from OVR staff while receiving services:</w:t>
      </w:r>
      <w:r w:rsidRPr="00AE202E">
        <w:rPr>
          <w:sz w:val="22"/>
          <w:szCs w:val="22"/>
        </w:rPr>
        <w:br/>
      </w:r>
      <w:r w:rsidR="003D4F91" w:rsidRPr="00AE202E">
        <w:rPr>
          <w:sz w:val="22"/>
          <w:szCs w:val="22"/>
        </w:rPr>
        <w:tab/>
        <w:t xml:space="preserve">- </w:t>
      </w:r>
      <w:r w:rsidRPr="00AE202E">
        <w:rPr>
          <w:sz w:val="22"/>
          <w:szCs w:val="22"/>
        </w:rPr>
        <w:t xml:space="preserve">Out of 250 consumers, the rating was </w:t>
      </w:r>
      <w:r w:rsidRPr="00AE202E">
        <w:rPr>
          <w:rStyle w:val="Strong"/>
          <w:rFonts w:eastAsiaTheme="majorEastAsia"/>
          <w:sz w:val="22"/>
          <w:szCs w:val="22"/>
        </w:rPr>
        <w:t>4.56</w:t>
      </w:r>
      <w:r w:rsidRPr="00AE202E">
        <w:rPr>
          <w:sz w:val="22"/>
          <w:szCs w:val="22"/>
        </w:rPr>
        <w:t>.</w:t>
      </w:r>
    </w:p>
    <w:p w14:paraId="0C57E329" w14:textId="295A8D39" w:rsidR="007C27E0" w:rsidRPr="00AE202E" w:rsidRDefault="007C27E0" w:rsidP="009B5D40">
      <w:pPr>
        <w:pStyle w:val="NormalWeb"/>
        <w:spacing w:before="0" w:beforeAutospacing="0" w:after="0" w:afterAutospacing="0"/>
        <w:rPr>
          <w:sz w:val="22"/>
          <w:szCs w:val="22"/>
        </w:rPr>
      </w:pPr>
      <w:r w:rsidRPr="00AE202E">
        <w:rPr>
          <w:sz w:val="22"/>
          <w:szCs w:val="22"/>
        </w:rPr>
        <w:t>Q4) Help received from other agencies or service providers:</w:t>
      </w:r>
      <w:r w:rsidRPr="00AE202E">
        <w:rPr>
          <w:sz w:val="22"/>
          <w:szCs w:val="22"/>
        </w:rPr>
        <w:br/>
      </w:r>
      <w:r w:rsidR="003D4F91" w:rsidRPr="00AE202E">
        <w:rPr>
          <w:sz w:val="22"/>
          <w:szCs w:val="22"/>
        </w:rPr>
        <w:tab/>
        <w:t xml:space="preserve">- </w:t>
      </w:r>
      <w:r w:rsidRPr="00AE202E">
        <w:rPr>
          <w:sz w:val="22"/>
          <w:szCs w:val="22"/>
        </w:rPr>
        <w:t xml:space="preserve">The average rating was </w:t>
      </w:r>
      <w:r w:rsidRPr="00AE202E">
        <w:rPr>
          <w:rStyle w:val="Strong"/>
          <w:rFonts w:eastAsiaTheme="majorEastAsia"/>
          <w:sz w:val="22"/>
          <w:szCs w:val="22"/>
        </w:rPr>
        <w:t>4.47</w:t>
      </w:r>
      <w:r w:rsidRPr="00AE202E">
        <w:rPr>
          <w:sz w:val="22"/>
          <w:szCs w:val="22"/>
        </w:rPr>
        <w:t xml:space="preserve"> from 79 responses.</w:t>
      </w:r>
    </w:p>
    <w:p w14:paraId="22B24CE6" w14:textId="4B5F7260" w:rsidR="007C27E0" w:rsidRPr="00AE202E" w:rsidRDefault="007C27E0" w:rsidP="009B5D40">
      <w:pPr>
        <w:pStyle w:val="NormalWeb"/>
        <w:spacing w:before="0" w:beforeAutospacing="0" w:after="0" w:afterAutospacing="0"/>
        <w:rPr>
          <w:sz w:val="22"/>
          <w:szCs w:val="22"/>
        </w:rPr>
      </w:pPr>
      <w:r w:rsidRPr="00AE202E">
        <w:rPr>
          <w:sz w:val="22"/>
          <w:szCs w:val="22"/>
        </w:rPr>
        <w:t>Q5) Overall services received:</w:t>
      </w:r>
      <w:r w:rsidRPr="00AE202E">
        <w:rPr>
          <w:sz w:val="22"/>
          <w:szCs w:val="22"/>
        </w:rPr>
        <w:br/>
      </w:r>
      <w:r w:rsidR="003A24C0" w:rsidRPr="00AE202E">
        <w:rPr>
          <w:sz w:val="22"/>
          <w:szCs w:val="22"/>
        </w:rPr>
        <w:tab/>
        <w:t xml:space="preserve">- </w:t>
      </w:r>
      <w:r w:rsidRPr="00AE202E">
        <w:rPr>
          <w:sz w:val="22"/>
          <w:szCs w:val="22"/>
        </w:rPr>
        <w:t xml:space="preserve">The average rating was </w:t>
      </w:r>
      <w:r w:rsidRPr="00AE202E">
        <w:rPr>
          <w:rStyle w:val="Strong"/>
          <w:rFonts w:eastAsiaTheme="majorEastAsia"/>
          <w:sz w:val="22"/>
          <w:szCs w:val="22"/>
        </w:rPr>
        <w:t>4.62</w:t>
      </w:r>
      <w:r w:rsidRPr="00AE202E">
        <w:rPr>
          <w:sz w:val="22"/>
          <w:szCs w:val="22"/>
        </w:rPr>
        <w:t xml:space="preserve"> from 251 responses.</w:t>
      </w:r>
    </w:p>
    <w:p w14:paraId="1B9AE6F0" w14:textId="77777777" w:rsidR="003A24C0" w:rsidRPr="00AE202E" w:rsidRDefault="007C27E0" w:rsidP="003A24C0">
      <w:pPr>
        <w:pStyle w:val="NormalWeb"/>
        <w:spacing w:before="0" w:beforeAutospacing="0" w:after="0" w:afterAutospacing="0"/>
        <w:rPr>
          <w:sz w:val="22"/>
          <w:szCs w:val="22"/>
        </w:rPr>
      </w:pPr>
      <w:r w:rsidRPr="00AE202E">
        <w:rPr>
          <w:sz w:val="22"/>
          <w:szCs w:val="22"/>
        </w:rPr>
        <w:t>Q6) Employment benefits provided by a new employer:</w:t>
      </w:r>
      <w:r w:rsidRPr="00AE202E">
        <w:rPr>
          <w:sz w:val="22"/>
          <w:szCs w:val="22"/>
        </w:rPr>
        <w:br/>
      </w:r>
      <w:r w:rsidR="00086607" w:rsidRPr="00AE202E">
        <w:rPr>
          <w:sz w:val="22"/>
          <w:szCs w:val="22"/>
        </w:rPr>
        <w:tab/>
      </w:r>
      <w:r w:rsidR="003A24C0" w:rsidRPr="00AE202E">
        <w:rPr>
          <w:sz w:val="22"/>
          <w:szCs w:val="22"/>
        </w:rPr>
        <w:t xml:space="preserve">- </w:t>
      </w:r>
      <w:r w:rsidRPr="00AE202E">
        <w:rPr>
          <w:sz w:val="22"/>
          <w:szCs w:val="22"/>
        </w:rPr>
        <w:t xml:space="preserve">The average rating was </w:t>
      </w:r>
      <w:r w:rsidRPr="00AE202E">
        <w:rPr>
          <w:rStyle w:val="Strong"/>
          <w:rFonts w:eastAsiaTheme="majorEastAsia"/>
          <w:sz w:val="22"/>
          <w:szCs w:val="22"/>
        </w:rPr>
        <w:t>4.43</w:t>
      </w:r>
      <w:r w:rsidRPr="00AE202E">
        <w:rPr>
          <w:sz w:val="22"/>
          <w:szCs w:val="22"/>
        </w:rPr>
        <w:t xml:space="preserve"> from 133 responses.</w:t>
      </w:r>
    </w:p>
    <w:p w14:paraId="143B5B13" w14:textId="4C2C101F" w:rsidR="007C27E0" w:rsidRPr="00AE202E" w:rsidRDefault="007C27E0" w:rsidP="00B461EB">
      <w:pPr>
        <w:pStyle w:val="NormalWeb"/>
        <w:spacing w:before="0" w:beforeAutospacing="0" w:after="0" w:afterAutospacing="0"/>
        <w:rPr>
          <w:sz w:val="22"/>
          <w:szCs w:val="22"/>
        </w:rPr>
      </w:pPr>
      <w:r w:rsidRPr="00AE202E">
        <w:rPr>
          <w:sz w:val="22"/>
          <w:szCs w:val="22"/>
        </w:rPr>
        <w:t>Q7) Employment outcomes at case closure:</w:t>
      </w:r>
      <w:r w:rsidRPr="00AE202E">
        <w:rPr>
          <w:sz w:val="22"/>
          <w:szCs w:val="22"/>
        </w:rPr>
        <w:br/>
      </w:r>
      <w:r w:rsidR="00B461EB" w:rsidRPr="00AE202E">
        <w:rPr>
          <w:sz w:val="22"/>
          <w:szCs w:val="22"/>
        </w:rPr>
        <w:tab/>
      </w:r>
      <w:r w:rsidRPr="00AE202E">
        <w:rPr>
          <w:sz w:val="22"/>
          <w:szCs w:val="22"/>
        </w:rPr>
        <w:t xml:space="preserve">• </w:t>
      </w:r>
      <w:r w:rsidR="005501E6">
        <w:rPr>
          <w:rStyle w:val="Strong"/>
          <w:rFonts w:eastAsiaTheme="majorEastAsia"/>
          <w:sz w:val="22"/>
          <w:szCs w:val="22"/>
        </w:rPr>
        <w:t>61.5</w:t>
      </w:r>
      <w:r w:rsidRPr="00AE202E">
        <w:rPr>
          <w:rStyle w:val="Strong"/>
          <w:rFonts w:eastAsiaTheme="majorEastAsia"/>
          <w:sz w:val="22"/>
          <w:szCs w:val="22"/>
        </w:rPr>
        <w:t>% of consumers gained successful employment</w:t>
      </w:r>
      <w:r w:rsidRPr="00AE202E">
        <w:rPr>
          <w:sz w:val="22"/>
          <w:szCs w:val="22"/>
        </w:rPr>
        <w:br/>
      </w:r>
      <w:r w:rsidR="00B461EB" w:rsidRPr="00AE202E">
        <w:rPr>
          <w:sz w:val="22"/>
          <w:szCs w:val="22"/>
        </w:rPr>
        <w:tab/>
      </w:r>
      <w:r w:rsidR="00B461EB" w:rsidRPr="00AE202E">
        <w:rPr>
          <w:sz w:val="22"/>
          <w:szCs w:val="22"/>
        </w:rPr>
        <w:tab/>
      </w:r>
      <w:r w:rsidRPr="00AE202E">
        <w:rPr>
          <w:sz w:val="22"/>
          <w:szCs w:val="22"/>
        </w:rPr>
        <w:t>o 1</w:t>
      </w:r>
      <w:r w:rsidR="007D27D5">
        <w:rPr>
          <w:sz w:val="22"/>
          <w:szCs w:val="22"/>
        </w:rPr>
        <w:t>55</w:t>
      </w:r>
      <w:r w:rsidRPr="00AE202E">
        <w:rPr>
          <w:sz w:val="22"/>
          <w:szCs w:val="22"/>
        </w:rPr>
        <w:t xml:space="preserve"> total consumers</w:t>
      </w:r>
      <w:r w:rsidRPr="00AE202E">
        <w:rPr>
          <w:sz w:val="22"/>
          <w:szCs w:val="22"/>
        </w:rPr>
        <w:br/>
      </w:r>
      <w:r w:rsidR="00B461EB" w:rsidRPr="00AE202E">
        <w:rPr>
          <w:sz w:val="22"/>
          <w:szCs w:val="22"/>
        </w:rPr>
        <w:tab/>
      </w:r>
      <w:r w:rsidR="00B461EB" w:rsidRPr="00AE202E">
        <w:rPr>
          <w:sz w:val="22"/>
          <w:szCs w:val="22"/>
        </w:rPr>
        <w:tab/>
      </w:r>
      <w:r w:rsidRPr="00AE202E">
        <w:rPr>
          <w:sz w:val="22"/>
          <w:szCs w:val="22"/>
        </w:rPr>
        <w:t>o 1</w:t>
      </w:r>
      <w:r w:rsidR="007D27D5">
        <w:rPr>
          <w:sz w:val="22"/>
          <w:szCs w:val="22"/>
        </w:rPr>
        <w:t>33</w:t>
      </w:r>
      <w:r w:rsidRPr="00AE202E">
        <w:rPr>
          <w:sz w:val="22"/>
          <w:szCs w:val="22"/>
        </w:rPr>
        <w:t xml:space="preserve"> non-blind consumers</w:t>
      </w:r>
      <w:r w:rsidRPr="00AE202E">
        <w:rPr>
          <w:sz w:val="22"/>
          <w:szCs w:val="22"/>
        </w:rPr>
        <w:br/>
      </w:r>
      <w:r w:rsidR="00B461EB" w:rsidRPr="00AE202E">
        <w:rPr>
          <w:sz w:val="22"/>
          <w:szCs w:val="22"/>
        </w:rPr>
        <w:tab/>
      </w:r>
      <w:r w:rsidR="00B461EB" w:rsidRPr="00AE202E">
        <w:rPr>
          <w:sz w:val="22"/>
          <w:szCs w:val="22"/>
        </w:rPr>
        <w:tab/>
      </w:r>
      <w:r w:rsidRPr="00AE202E">
        <w:rPr>
          <w:sz w:val="22"/>
          <w:szCs w:val="22"/>
        </w:rPr>
        <w:t xml:space="preserve">o </w:t>
      </w:r>
      <w:r w:rsidR="007D27D5">
        <w:rPr>
          <w:sz w:val="22"/>
          <w:szCs w:val="22"/>
        </w:rPr>
        <w:t xml:space="preserve"> </w:t>
      </w:r>
      <w:r w:rsidRPr="00AE202E">
        <w:rPr>
          <w:sz w:val="22"/>
          <w:szCs w:val="22"/>
        </w:rPr>
        <w:t>2</w:t>
      </w:r>
      <w:r w:rsidR="007D27D5">
        <w:rPr>
          <w:sz w:val="22"/>
          <w:szCs w:val="22"/>
        </w:rPr>
        <w:t>2</w:t>
      </w:r>
      <w:r w:rsidRPr="00AE202E">
        <w:rPr>
          <w:sz w:val="22"/>
          <w:szCs w:val="22"/>
        </w:rPr>
        <w:t xml:space="preserve"> blind consumers</w:t>
      </w:r>
      <w:r w:rsidRPr="00AE202E">
        <w:rPr>
          <w:sz w:val="22"/>
          <w:szCs w:val="22"/>
        </w:rPr>
        <w:br/>
      </w:r>
      <w:r w:rsidR="00B461EB" w:rsidRPr="00AE202E">
        <w:rPr>
          <w:sz w:val="22"/>
          <w:szCs w:val="22"/>
        </w:rPr>
        <w:tab/>
      </w:r>
      <w:r w:rsidRPr="00AE202E">
        <w:rPr>
          <w:sz w:val="22"/>
          <w:szCs w:val="22"/>
        </w:rPr>
        <w:t xml:space="preserve">• </w:t>
      </w:r>
      <w:r w:rsidR="003A77A7">
        <w:rPr>
          <w:rStyle w:val="Strong"/>
          <w:rFonts w:eastAsiaTheme="majorEastAsia"/>
          <w:sz w:val="22"/>
          <w:szCs w:val="22"/>
        </w:rPr>
        <w:t>38.5</w:t>
      </w:r>
      <w:r w:rsidRPr="00AE202E">
        <w:rPr>
          <w:rStyle w:val="Strong"/>
          <w:rFonts w:eastAsiaTheme="majorEastAsia"/>
          <w:sz w:val="22"/>
          <w:szCs w:val="22"/>
        </w:rPr>
        <w:t>% did not gain competitive integrated employment</w:t>
      </w:r>
      <w:r w:rsidRPr="00AE202E">
        <w:rPr>
          <w:sz w:val="22"/>
          <w:szCs w:val="22"/>
        </w:rPr>
        <w:br/>
      </w:r>
      <w:r w:rsidR="00B461EB" w:rsidRPr="00AE202E">
        <w:rPr>
          <w:sz w:val="22"/>
          <w:szCs w:val="22"/>
        </w:rPr>
        <w:tab/>
      </w:r>
      <w:r w:rsidR="00B461EB" w:rsidRPr="00AE202E">
        <w:rPr>
          <w:sz w:val="22"/>
          <w:szCs w:val="22"/>
        </w:rPr>
        <w:tab/>
      </w:r>
      <w:r w:rsidRPr="00AE202E">
        <w:rPr>
          <w:sz w:val="22"/>
          <w:szCs w:val="22"/>
        </w:rPr>
        <w:t xml:space="preserve">o </w:t>
      </w:r>
      <w:r w:rsidR="004B4EB1">
        <w:rPr>
          <w:sz w:val="22"/>
          <w:szCs w:val="22"/>
        </w:rPr>
        <w:t xml:space="preserve"> </w:t>
      </w:r>
      <w:r w:rsidR="007D27D5">
        <w:rPr>
          <w:sz w:val="22"/>
          <w:szCs w:val="22"/>
        </w:rPr>
        <w:t>97</w:t>
      </w:r>
      <w:r w:rsidRPr="00AE202E">
        <w:rPr>
          <w:sz w:val="22"/>
          <w:szCs w:val="22"/>
        </w:rPr>
        <w:t xml:space="preserve"> total consumers</w:t>
      </w:r>
      <w:r w:rsidRPr="00AE202E">
        <w:rPr>
          <w:sz w:val="22"/>
          <w:szCs w:val="22"/>
        </w:rPr>
        <w:br/>
      </w:r>
      <w:r w:rsidR="00B461EB" w:rsidRPr="00AE202E">
        <w:rPr>
          <w:sz w:val="22"/>
          <w:szCs w:val="22"/>
        </w:rPr>
        <w:tab/>
      </w:r>
      <w:r w:rsidR="00B461EB" w:rsidRPr="00AE202E">
        <w:rPr>
          <w:sz w:val="22"/>
          <w:szCs w:val="22"/>
        </w:rPr>
        <w:tab/>
      </w:r>
      <w:r w:rsidRPr="00AE202E">
        <w:rPr>
          <w:sz w:val="22"/>
          <w:szCs w:val="22"/>
        </w:rPr>
        <w:t xml:space="preserve">o </w:t>
      </w:r>
      <w:r w:rsidR="00B73AA3">
        <w:rPr>
          <w:sz w:val="22"/>
          <w:szCs w:val="22"/>
        </w:rPr>
        <w:t xml:space="preserve"> </w:t>
      </w:r>
      <w:r w:rsidR="00430888">
        <w:rPr>
          <w:sz w:val="22"/>
          <w:szCs w:val="22"/>
        </w:rPr>
        <w:t>9</w:t>
      </w:r>
      <w:r w:rsidRPr="00AE202E">
        <w:rPr>
          <w:sz w:val="22"/>
          <w:szCs w:val="22"/>
        </w:rPr>
        <w:t>1 non-blind consumers</w:t>
      </w:r>
      <w:r w:rsidRPr="00AE202E">
        <w:rPr>
          <w:sz w:val="22"/>
          <w:szCs w:val="22"/>
        </w:rPr>
        <w:br/>
      </w:r>
      <w:r w:rsidR="00B461EB" w:rsidRPr="00AE202E">
        <w:rPr>
          <w:sz w:val="22"/>
          <w:szCs w:val="22"/>
        </w:rPr>
        <w:tab/>
      </w:r>
      <w:r w:rsidR="00B461EB" w:rsidRPr="00AE202E">
        <w:rPr>
          <w:sz w:val="22"/>
          <w:szCs w:val="22"/>
        </w:rPr>
        <w:tab/>
      </w:r>
      <w:r w:rsidRPr="00AE202E">
        <w:rPr>
          <w:sz w:val="22"/>
          <w:szCs w:val="22"/>
        </w:rPr>
        <w:t xml:space="preserve">o </w:t>
      </w:r>
      <w:r w:rsidR="00430888">
        <w:rPr>
          <w:sz w:val="22"/>
          <w:szCs w:val="22"/>
        </w:rPr>
        <w:t xml:space="preserve">  6</w:t>
      </w:r>
      <w:r w:rsidRPr="00AE202E">
        <w:rPr>
          <w:sz w:val="22"/>
          <w:szCs w:val="22"/>
        </w:rPr>
        <w:t xml:space="preserve"> blind consumer</w:t>
      </w:r>
      <w:r w:rsidR="00430888">
        <w:rPr>
          <w:sz w:val="22"/>
          <w:szCs w:val="22"/>
        </w:rPr>
        <w:t>s</w:t>
      </w:r>
    </w:p>
    <w:p w14:paraId="1B78C18D" w14:textId="77777777" w:rsidR="0032669C" w:rsidRPr="00AE202E" w:rsidRDefault="0032669C" w:rsidP="00B461EB">
      <w:pPr>
        <w:pStyle w:val="NormalWeb"/>
        <w:spacing w:before="0" w:beforeAutospacing="0" w:after="0" w:afterAutospacing="0"/>
        <w:rPr>
          <w:sz w:val="22"/>
          <w:szCs w:val="22"/>
        </w:rPr>
      </w:pPr>
    </w:p>
    <w:p w14:paraId="5C7C59C7" w14:textId="77777777" w:rsidR="00ED6FC6" w:rsidRPr="00AE202E" w:rsidRDefault="007C27E0" w:rsidP="0032669C">
      <w:pPr>
        <w:pStyle w:val="NormalWeb"/>
        <w:spacing w:before="0" w:beforeAutospacing="0" w:after="0" w:afterAutospacing="0"/>
        <w:jc w:val="both"/>
        <w:rPr>
          <w:rStyle w:val="Strong"/>
          <w:rFonts w:eastAsiaTheme="majorEastAsia"/>
          <w:sz w:val="22"/>
          <w:szCs w:val="22"/>
        </w:rPr>
      </w:pPr>
      <w:r w:rsidRPr="00AE202E">
        <w:rPr>
          <w:rStyle w:val="Strong"/>
          <w:rFonts w:eastAsiaTheme="majorEastAsia"/>
          <w:sz w:val="22"/>
          <w:szCs w:val="22"/>
        </w:rPr>
        <w:t>Positive Comments from Open-Ended Questions:</w:t>
      </w:r>
    </w:p>
    <w:p w14:paraId="4421A9C4" w14:textId="1A3F7955" w:rsidR="007C27E0" w:rsidRPr="00AE202E" w:rsidRDefault="007C27E0" w:rsidP="0032669C">
      <w:pPr>
        <w:pStyle w:val="NormalWeb"/>
        <w:spacing w:before="0" w:beforeAutospacing="0" w:after="0" w:afterAutospacing="0"/>
        <w:jc w:val="both"/>
        <w:rPr>
          <w:rStyle w:val="Strong"/>
          <w:rFonts w:eastAsiaTheme="majorEastAsia"/>
          <w:b w:val="0"/>
          <w:bCs w:val="0"/>
          <w:sz w:val="22"/>
          <w:szCs w:val="22"/>
        </w:rPr>
      </w:pPr>
      <w:r w:rsidRPr="00AE202E">
        <w:rPr>
          <w:sz w:val="22"/>
          <w:szCs w:val="22"/>
        </w:rPr>
        <w:t>Dr. Jackson noted largely positive feedback from both blind and non-blind consumers. Consumers praised OVR</w:t>
      </w:r>
      <w:r w:rsidR="008532DC">
        <w:rPr>
          <w:sz w:val="22"/>
          <w:szCs w:val="22"/>
        </w:rPr>
        <w:t>/OVRB</w:t>
      </w:r>
      <w:r w:rsidRPr="00AE202E">
        <w:rPr>
          <w:sz w:val="22"/>
          <w:szCs w:val="22"/>
        </w:rPr>
        <w:t xml:space="preserve"> staff across all districts for being </w:t>
      </w:r>
      <w:r w:rsidRPr="00AE202E">
        <w:rPr>
          <w:rStyle w:val="Strong"/>
          <w:rFonts w:eastAsiaTheme="majorEastAsia"/>
          <w:b w:val="0"/>
          <w:bCs w:val="0"/>
          <w:sz w:val="22"/>
          <w:szCs w:val="22"/>
        </w:rPr>
        <w:t>helpful, professional, respectful, patient, and supportive</w:t>
      </w:r>
      <w:r w:rsidRPr="00AE202E">
        <w:rPr>
          <w:sz w:val="22"/>
          <w:szCs w:val="22"/>
        </w:rPr>
        <w:t xml:space="preserve">, with consistent follow-up throughout the process. Third-party providers such as hearing specialists, audiologists, AbilityWorks programs, and local medical and employment providers received frequent praise. Blind consumers specifically expressed appreciation for </w:t>
      </w:r>
      <w:r w:rsidRPr="00AE202E">
        <w:rPr>
          <w:rStyle w:val="Strong"/>
          <w:rFonts w:eastAsiaTheme="majorEastAsia"/>
          <w:b w:val="0"/>
          <w:bCs w:val="0"/>
          <w:sz w:val="22"/>
          <w:szCs w:val="22"/>
        </w:rPr>
        <w:t>cataract surgery assistance, orientation and mobility training, assistive technology, and the Mississippi Hearing and Vision Project</w:t>
      </w:r>
      <w:r w:rsidRPr="00AE202E">
        <w:rPr>
          <w:sz w:val="22"/>
          <w:szCs w:val="22"/>
        </w:rPr>
        <w:t xml:space="preserve">. Staff were frequently described as </w:t>
      </w:r>
      <w:r w:rsidRPr="00AE202E">
        <w:rPr>
          <w:rStyle w:val="Strong"/>
          <w:rFonts w:eastAsiaTheme="majorEastAsia"/>
          <w:b w:val="0"/>
          <w:bCs w:val="0"/>
          <w:sz w:val="22"/>
          <w:szCs w:val="22"/>
        </w:rPr>
        <w:t>caring, reliable, detailed, and “wonderful.”</w:t>
      </w:r>
    </w:p>
    <w:p w14:paraId="313EAD0C" w14:textId="77777777" w:rsidR="0032669C" w:rsidRPr="00AE202E" w:rsidRDefault="0032669C" w:rsidP="0032669C">
      <w:pPr>
        <w:pStyle w:val="NormalWeb"/>
        <w:spacing w:before="0" w:beforeAutospacing="0" w:after="0" w:afterAutospacing="0"/>
        <w:jc w:val="both"/>
        <w:rPr>
          <w:b/>
          <w:bCs/>
          <w:sz w:val="22"/>
          <w:szCs w:val="22"/>
        </w:rPr>
      </w:pPr>
    </w:p>
    <w:p w14:paraId="725760B0" w14:textId="77777777" w:rsidR="00ED6FC6" w:rsidRPr="00AE202E" w:rsidRDefault="007C27E0" w:rsidP="0032669C">
      <w:pPr>
        <w:pStyle w:val="NormalWeb"/>
        <w:spacing w:before="0" w:beforeAutospacing="0" w:after="0" w:afterAutospacing="0"/>
        <w:rPr>
          <w:rStyle w:val="Strong"/>
          <w:rFonts w:eastAsiaTheme="majorEastAsia"/>
          <w:sz w:val="22"/>
          <w:szCs w:val="22"/>
        </w:rPr>
      </w:pPr>
      <w:r w:rsidRPr="00AE202E">
        <w:rPr>
          <w:rStyle w:val="Strong"/>
          <w:rFonts w:eastAsiaTheme="majorEastAsia"/>
          <w:sz w:val="22"/>
          <w:szCs w:val="22"/>
        </w:rPr>
        <w:t>Negative Comments from Open-Ended Questions:</w:t>
      </w:r>
    </w:p>
    <w:p w14:paraId="5A7A9114" w14:textId="11AB137D" w:rsidR="007C27E0" w:rsidRPr="00AE202E" w:rsidRDefault="007C27E0" w:rsidP="0032669C">
      <w:pPr>
        <w:pStyle w:val="NormalWeb"/>
        <w:spacing w:before="0" w:beforeAutospacing="0" w:after="0" w:afterAutospacing="0"/>
        <w:jc w:val="both"/>
        <w:rPr>
          <w:sz w:val="22"/>
          <w:szCs w:val="22"/>
        </w:rPr>
      </w:pPr>
      <w:r w:rsidRPr="00AE202E">
        <w:rPr>
          <w:sz w:val="22"/>
          <w:szCs w:val="22"/>
        </w:rPr>
        <w:t xml:space="preserve">Negative feedback primarily involved </w:t>
      </w:r>
      <w:r w:rsidRPr="006A2279">
        <w:rPr>
          <w:rStyle w:val="Strong"/>
          <w:rFonts w:eastAsiaTheme="majorEastAsia"/>
          <w:b w:val="0"/>
          <w:bCs w:val="0"/>
          <w:sz w:val="22"/>
          <w:szCs w:val="22"/>
        </w:rPr>
        <w:t>delays in services</w:t>
      </w:r>
      <w:r w:rsidRPr="00AE202E">
        <w:rPr>
          <w:sz w:val="22"/>
          <w:szCs w:val="22"/>
        </w:rPr>
        <w:t xml:space="preserve">, especially hearing aids, missed follow-ups, lost paperwork, and </w:t>
      </w:r>
      <w:r w:rsidR="006A2CDD" w:rsidRPr="00AE202E">
        <w:rPr>
          <w:sz w:val="22"/>
          <w:szCs w:val="22"/>
        </w:rPr>
        <w:t>occasionally</w:t>
      </w:r>
      <w:r w:rsidRPr="00AE202E">
        <w:rPr>
          <w:sz w:val="22"/>
          <w:szCs w:val="22"/>
        </w:rPr>
        <w:t xml:space="preserve"> unhelpful medical staff. Other concerns included </w:t>
      </w:r>
      <w:r w:rsidRPr="00AE202E">
        <w:rPr>
          <w:rStyle w:val="Strong"/>
          <w:rFonts w:eastAsiaTheme="majorEastAsia"/>
          <w:b w:val="0"/>
          <w:bCs w:val="0"/>
          <w:sz w:val="22"/>
          <w:szCs w:val="22"/>
        </w:rPr>
        <w:t>staff</w:t>
      </w:r>
      <w:r w:rsidRPr="00AE202E">
        <w:rPr>
          <w:rStyle w:val="Strong"/>
          <w:rFonts w:eastAsiaTheme="majorEastAsia"/>
          <w:sz w:val="22"/>
          <w:szCs w:val="22"/>
        </w:rPr>
        <w:t xml:space="preserve"> </w:t>
      </w:r>
      <w:r w:rsidRPr="00AE202E">
        <w:rPr>
          <w:rStyle w:val="Strong"/>
          <w:rFonts w:eastAsiaTheme="majorEastAsia"/>
          <w:b w:val="0"/>
          <w:bCs w:val="0"/>
          <w:sz w:val="22"/>
          <w:szCs w:val="22"/>
        </w:rPr>
        <w:t>turnover, poor communication, scheduling errors, policy confusion (particularly regarding postsecondary education funding), and perceptions of staff being overwhelmed</w:t>
      </w:r>
      <w:r w:rsidRPr="00AE202E">
        <w:rPr>
          <w:b/>
          <w:bCs/>
          <w:sz w:val="22"/>
          <w:szCs w:val="22"/>
        </w:rPr>
        <w:t xml:space="preserve">. </w:t>
      </w:r>
      <w:r w:rsidRPr="00AE202E">
        <w:rPr>
          <w:sz w:val="22"/>
          <w:szCs w:val="22"/>
        </w:rPr>
        <w:t>Blind consumers also reported scheduling issues and challenges with staff still in training.</w:t>
      </w:r>
    </w:p>
    <w:p w14:paraId="2B1C940B" w14:textId="5ED56129" w:rsidR="007C27E0" w:rsidRDefault="007C27E0" w:rsidP="00AE202E">
      <w:pPr>
        <w:pStyle w:val="NormalWeb"/>
        <w:jc w:val="both"/>
        <w:rPr>
          <w:sz w:val="22"/>
          <w:szCs w:val="22"/>
        </w:rPr>
      </w:pPr>
      <w:r w:rsidRPr="00AE202E">
        <w:rPr>
          <w:sz w:val="22"/>
          <w:szCs w:val="22"/>
        </w:rPr>
        <w:t xml:space="preserve">Despite localized challenges related to provider delays, staffing, and communication, </w:t>
      </w:r>
      <w:r w:rsidRPr="00AE202E">
        <w:rPr>
          <w:rStyle w:val="Strong"/>
          <w:rFonts w:eastAsiaTheme="majorEastAsia"/>
          <w:b w:val="0"/>
          <w:bCs w:val="0"/>
          <w:sz w:val="22"/>
          <w:szCs w:val="22"/>
        </w:rPr>
        <w:t>consumer satisfaction remained high</w:t>
      </w:r>
      <w:r w:rsidRPr="00AE202E">
        <w:rPr>
          <w:sz w:val="22"/>
          <w:szCs w:val="22"/>
        </w:rPr>
        <w:t xml:space="preserve"> in Quarter 1. Ratings were strong across all service areas, employment success rates were favorable, and OVR</w:t>
      </w:r>
      <w:r w:rsidR="008532DC">
        <w:rPr>
          <w:sz w:val="22"/>
          <w:szCs w:val="22"/>
        </w:rPr>
        <w:t>/OVB</w:t>
      </w:r>
      <w:r w:rsidRPr="00AE202E">
        <w:rPr>
          <w:sz w:val="22"/>
          <w:szCs w:val="22"/>
        </w:rPr>
        <w:t xml:space="preserve"> staff continued to receive positive feedback for professionalism and outcomes. Satisfaction was particularly strong among blind consumers, with most expressing that services were </w:t>
      </w:r>
      <w:r w:rsidRPr="00AE202E">
        <w:rPr>
          <w:rStyle w:val="Strong"/>
          <w:rFonts w:eastAsiaTheme="majorEastAsia"/>
          <w:b w:val="0"/>
          <w:bCs w:val="0"/>
          <w:sz w:val="22"/>
          <w:szCs w:val="22"/>
        </w:rPr>
        <w:t>helpful, life-changing, and essential</w:t>
      </w:r>
      <w:r w:rsidRPr="00AE202E">
        <w:rPr>
          <w:b/>
          <w:bCs/>
          <w:sz w:val="22"/>
          <w:szCs w:val="22"/>
        </w:rPr>
        <w:t xml:space="preserve"> </w:t>
      </w:r>
      <w:r w:rsidRPr="00AE202E">
        <w:rPr>
          <w:sz w:val="22"/>
          <w:szCs w:val="22"/>
        </w:rPr>
        <w:t>in supporting employment, medical needs, and improved daily living.</w:t>
      </w:r>
    </w:p>
    <w:p w14:paraId="6386CFC3" w14:textId="1C261F96" w:rsidR="00113348" w:rsidRPr="009F1593" w:rsidRDefault="00113348" w:rsidP="006A2279">
      <w:pPr>
        <w:pStyle w:val="ListParagraph"/>
        <w:numPr>
          <w:ilvl w:val="0"/>
          <w:numId w:val="29"/>
        </w:numPr>
        <w:spacing w:after="0"/>
        <w:rPr>
          <w:rFonts w:ascii="Times New Roman" w:hAnsi="Times New Roman" w:cs="Times New Roman"/>
          <w:b/>
          <w:bCs/>
        </w:rPr>
      </w:pPr>
      <w:r w:rsidRPr="009F1593">
        <w:rPr>
          <w:rFonts w:ascii="Times New Roman" w:hAnsi="Times New Roman" w:cs="Times New Roman"/>
          <w:b/>
          <w:bCs/>
        </w:rPr>
        <w:t xml:space="preserve">Program Integrity - </w:t>
      </w:r>
      <w:r w:rsidR="001524B8" w:rsidRPr="009F1593">
        <w:rPr>
          <w:rFonts w:ascii="Times New Roman" w:hAnsi="Times New Roman" w:cs="Times New Roman"/>
          <w:b/>
          <w:bCs/>
        </w:rPr>
        <w:t>Kellie Rushing</w:t>
      </w:r>
    </w:p>
    <w:p w14:paraId="30D5B4DB" w14:textId="1CDF2725" w:rsidR="009C6DF5" w:rsidRPr="00DF2434" w:rsidRDefault="009C6DF5" w:rsidP="006A2279">
      <w:pPr>
        <w:pStyle w:val="NormalWeb"/>
        <w:spacing w:before="0" w:beforeAutospacing="0" w:after="0" w:afterAutospacing="0"/>
        <w:jc w:val="both"/>
        <w:rPr>
          <w:sz w:val="22"/>
          <w:szCs w:val="22"/>
        </w:rPr>
      </w:pPr>
      <w:r w:rsidRPr="00DF2434">
        <w:rPr>
          <w:sz w:val="22"/>
          <w:szCs w:val="22"/>
        </w:rPr>
        <w:t>Kellie Rushing reported on active cases in Districts 1 and 2, which cover the northern part of the state, including Tunica, DeSoto, Yalobusha, and Tishomingo. In District 1, auditors contacted 221 of 593 active consumers, including 44 employed, and received 25 survey responses from 3</w:t>
      </w:r>
      <w:r w:rsidR="009A6569" w:rsidRPr="00DF2434">
        <w:rPr>
          <w:sz w:val="22"/>
          <w:szCs w:val="22"/>
        </w:rPr>
        <w:t>0</w:t>
      </w:r>
      <w:r w:rsidRPr="00DF2434">
        <w:rPr>
          <w:sz w:val="22"/>
          <w:szCs w:val="22"/>
        </w:rPr>
        <w:t>7 emails sent. In District 2, auditors contacted 170 of 462 active consumers, including 30 employed, and received 9 responses from 181 emails sent.</w:t>
      </w:r>
    </w:p>
    <w:p w14:paraId="0E73FD3D" w14:textId="77777777" w:rsidR="00B31C9D" w:rsidRPr="00DF2434" w:rsidRDefault="00B31C9D" w:rsidP="005E7661">
      <w:pPr>
        <w:tabs>
          <w:tab w:val="left" w:pos="720"/>
        </w:tabs>
        <w:spacing w:after="0" w:line="240" w:lineRule="auto"/>
        <w:contextualSpacing/>
        <w:jc w:val="both"/>
        <w:rPr>
          <w:rFonts w:ascii="Times New Roman" w:eastAsiaTheme="minorEastAsia" w:hAnsi="Times New Roman" w:cs="Times New Roman"/>
          <w:bCs/>
          <w:color w:val="000000" w:themeColor="text1"/>
          <w:kern w:val="0"/>
          <w14:ligatures w14:val="none"/>
        </w:rPr>
      </w:pPr>
    </w:p>
    <w:p w14:paraId="1188109A" w14:textId="45CFBE5D" w:rsidR="009C6DF5" w:rsidRPr="00DF2434" w:rsidRDefault="005E7661" w:rsidP="00B31C9D">
      <w:pPr>
        <w:tabs>
          <w:tab w:val="left" w:pos="720"/>
        </w:tabs>
        <w:spacing w:after="0" w:line="240" w:lineRule="auto"/>
        <w:contextualSpacing/>
        <w:jc w:val="both"/>
        <w:rPr>
          <w:rFonts w:ascii="Times New Roman" w:hAnsi="Times New Roman" w:cs="Times New Roman"/>
        </w:rPr>
      </w:pPr>
      <w:r w:rsidRPr="005E7661">
        <w:rPr>
          <w:rFonts w:ascii="Times New Roman" w:eastAsiaTheme="minorEastAsia" w:hAnsi="Times New Roman" w:cs="Times New Roman"/>
          <w:bCs/>
          <w:color w:val="000000" w:themeColor="text1"/>
          <w:kern w:val="0"/>
          <w14:ligatures w14:val="none"/>
        </w:rPr>
        <w:t>Survey results were measured on a four-point scale</w:t>
      </w:r>
      <w:r w:rsidR="00B31C9D" w:rsidRPr="00DF2434">
        <w:rPr>
          <w:rFonts w:ascii="Times New Roman" w:eastAsiaTheme="minorEastAsia" w:hAnsi="Times New Roman" w:cs="Times New Roman"/>
          <w:bCs/>
          <w:color w:val="000000" w:themeColor="text1"/>
          <w:kern w:val="0"/>
          <w14:ligatures w14:val="none"/>
        </w:rPr>
        <w:t xml:space="preserve"> and s</w:t>
      </w:r>
      <w:r w:rsidR="009C6DF5" w:rsidRPr="00DF2434">
        <w:rPr>
          <w:rFonts w:ascii="Times New Roman" w:hAnsi="Times New Roman" w:cs="Times New Roman"/>
        </w:rPr>
        <w:t>urvey averages for active cases were:</w:t>
      </w:r>
    </w:p>
    <w:p w14:paraId="2BF18BA9" w14:textId="77777777" w:rsidR="009C6DF5" w:rsidRPr="00A57C0A" w:rsidRDefault="009C6DF5" w:rsidP="007D3079">
      <w:pPr>
        <w:pStyle w:val="NormalWeb"/>
        <w:numPr>
          <w:ilvl w:val="0"/>
          <w:numId w:val="24"/>
        </w:numPr>
        <w:jc w:val="both"/>
        <w:rPr>
          <w:sz w:val="22"/>
          <w:szCs w:val="22"/>
        </w:rPr>
      </w:pPr>
      <w:r w:rsidRPr="00A57C0A">
        <w:rPr>
          <w:sz w:val="22"/>
          <w:szCs w:val="22"/>
        </w:rPr>
        <w:lastRenderedPageBreak/>
        <w:t>Service satisfaction: 3.0 (District 1) and 3.03 (District 2)</w:t>
      </w:r>
    </w:p>
    <w:p w14:paraId="6C879035" w14:textId="77777777" w:rsidR="009C6DF5" w:rsidRPr="00A57C0A" w:rsidRDefault="009C6DF5" w:rsidP="007D3079">
      <w:pPr>
        <w:pStyle w:val="NormalWeb"/>
        <w:numPr>
          <w:ilvl w:val="0"/>
          <w:numId w:val="24"/>
        </w:numPr>
        <w:jc w:val="both"/>
        <w:rPr>
          <w:sz w:val="22"/>
          <w:szCs w:val="22"/>
        </w:rPr>
      </w:pPr>
      <w:r w:rsidRPr="00A57C0A">
        <w:rPr>
          <w:sz w:val="22"/>
          <w:szCs w:val="22"/>
        </w:rPr>
        <w:t>Employment satisfaction: 3.57 (District 1) and 3.1 (District 2)</w:t>
      </w:r>
    </w:p>
    <w:p w14:paraId="27B43BD7" w14:textId="2607BDF4" w:rsidR="009C6DF5" w:rsidRDefault="009C6DF5" w:rsidP="007D3079">
      <w:pPr>
        <w:pStyle w:val="NormalWeb"/>
        <w:jc w:val="both"/>
        <w:rPr>
          <w:sz w:val="22"/>
          <w:szCs w:val="22"/>
        </w:rPr>
      </w:pPr>
      <w:r w:rsidRPr="00A57C0A">
        <w:rPr>
          <w:sz w:val="22"/>
          <w:szCs w:val="22"/>
        </w:rPr>
        <w:t>Open-ended feedback indicated that District 1 consumers expressed concerns related to recent policy changes, particularly regarding post-secondary education and reinstatement of F</w:t>
      </w:r>
      <w:r w:rsidR="00BE5736" w:rsidRPr="00A57C0A">
        <w:rPr>
          <w:sz w:val="22"/>
          <w:szCs w:val="22"/>
        </w:rPr>
        <w:t>N</w:t>
      </w:r>
      <w:r w:rsidR="000B388F" w:rsidRPr="00A57C0A">
        <w:rPr>
          <w:sz w:val="22"/>
          <w:szCs w:val="22"/>
        </w:rPr>
        <w:t>A and</w:t>
      </w:r>
      <w:r w:rsidRPr="00A57C0A">
        <w:rPr>
          <w:sz w:val="22"/>
          <w:szCs w:val="22"/>
        </w:rPr>
        <w:t xml:space="preserve"> recommended improved communication during policy transitions. District 2 consumers reported satisfaction with most services and counselors but requested more frequent updates on services requiring longer approval times, such as vehicle modifications. Rushing noted that district managers are informed of complaints, and VR counselors are contacted to address concerns promptly. Overall, active-case feedback shows strong engagement and satisfaction, though recent policy changes and service delays have impacted some consumers.</w:t>
      </w:r>
    </w:p>
    <w:p w14:paraId="15B94A4D" w14:textId="77777777" w:rsidR="002832AE" w:rsidRPr="00A57C0A" w:rsidRDefault="002832AE" w:rsidP="002832AE">
      <w:pPr>
        <w:pStyle w:val="NormalWeb"/>
        <w:spacing w:before="0" w:beforeAutospacing="0" w:after="0" w:afterAutospacing="0"/>
        <w:jc w:val="both"/>
        <w:rPr>
          <w:sz w:val="22"/>
          <w:szCs w:val="22"/>
        </w:rPr>
      </w:pPr>
      <w:r w:rsidRPr="00A57C0A">
        <w:rPr>
          <w:sz w:val="22"/>
          <w:szCs w:val="22"/>
        </w:rPr>
        <w:t>Due to low email response rates, staff plan to pilot phone calls followed by texted survey links to improve participation.</w:t>
      </w:r>
    </w:p>
    <w:p w14:paraId="4B026046" w14:textId="77777777" w:rsidR="00CD395B" w:rsidRPr="00A57C0A" w:rsidRDefault="00000000" w:rsidP="00CD39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23CA49F">
          <v:rect id="_x0000_i1036" style="width:0;height:1.5pt" o:hralign="center" o:hrstd="t" o:hr="t" fillcolor="#a0a0a0" stroked="f"/>
        </w:pict>
      </w:r>
    </w:p>
    <w:p w14:paraId="353439D1" w14:textId="77777777" w:rsidR="00CD395B" w:rsidRPr="00A57C0A" w:rsidRDefault="00CD395B" w:rsidP="004F2715">
      <w:pPr>
        <w:rPr>
          <w:rFonts w:ascii="Times New Roman" w:hAnsi="Times New Roman" w:cs="Times New Roman"/>
          <w:b/>
          <w:bCs/>
        </w:rPr>
      </w:pPr>
      <w:r w:rsidRPr="00A57C0A">
        <w:rPr>
          <w:rFonts w:ascii="Times New Roman" w:hAnsi="Times New Roman" w:cs="Times New Roman"/>
          <w:b/>
          <w:bCs/>
        </w:rPr>
        <w:t>Client Assistance Program (CAP) – Pshon Barrett</w:t>
      </w:r>
    </w:p>
    <w:p w14:paraId="14A4017E" w14:textId="77777777" w:rsidR="007D3079" w:rsidRPr="00A57C0A" w:rsidRDefault="007D3079" w:rsidP="007D3079">
      <w:pPr>
        <w:pStyle w:val="NormalWeb"/>
        <w:jc w:val="both"/>
        <w:rPr>
          <w:sz w:val="22"/>
          <w:szCs w:val="22"/>
        </w:rPr>
      </w:pPr>
      <w:r w:rsidRPr="00A57C0A">
        <w:rPr>
          <w:sz w:val="22"/>
          <w:szCs w:val="22"/>
        </w:rPr>
        <w:t>Pshon Barrett provided the CAP report, noting that reduced call volume has allowed staff to focus on more in-depth casework and detailed client advocacy. Key activities for the quarter include:</w:t>
      </w:r>
    </w:p>
    <w:p w14:paraId="72D9FE29" w14:textId="77777777" w:rsidR="007D3079" w:rsidRPr="00A57C0A" w:rsidRDefault="007D3079" w:rsidP="007D3079">
      <w:pPr>
        <w:pStyle w:val="NormalWeb"/>
        <w:numPr>
          <w:ilvl w:val="0"/>
          <w:numId w:val="26"/>
        </w:numPr>
        <w:jc w:val="both"/>
        <w:rPr>
          <w:sz w:val="22"/>
          <w:szCs w:val="22"/>
        </w:rPr>
      </w:pPr>
      <w:r w:rsidRPr="00A57C0A">
        <w:rPr>
          <w:sz w:val="22"/>
          <w:szCs w:val="22"/>
        </w:rPr>
        <w:t>Conducted outreach to universities, community colleges, and district offices to inform students and staff about CAP services.</w:t>
      </w:r>
    </w:p>
    <w:p w14:paraId="2FF85E5C" w14:textId="77777777" w:rsidR="007D3079" w:rsidRPr="00A57C0A" w:rsidRDefault="007D3079" w:rsidP="007D3079">
      <w:pPr>
        <w:pStyle w:val="NormalWeb"/>
        <w:numPr>
          <w:ilvl w:val="0"/>
          <w:numId w:val="26"/>
        </w:numPr>
        <w:jc w:val="both"/>
        <w:rPr>
          <w:sz w:val="22"/>
          <w:szCs w:val="22"/>
        </w:rPr>
      </w:pPr>
      <w:r w:rsidRPr="00A57C0A">
        <w:rPr>
          <w:sz w:val="22"/>
          <w:szCs w:val="22"/>
        </w:rPr>
        <w:t>Participated in one appeal at the district manager level, resulting in a favorable outcome for the client.</w:t>
      </w:r>
    </w:p>
    <w:p w14:paraId="6648C5D0" w14:textId="77777777" w:rsidR="007D3079" w:rsidRPr="00A57C0A" w:rsidRDefault="007D3079" w:rsidP="007D3079">
      <w:pPr>
        <w:pStyle w:val="NormalWeb"/>
        <w:numPr>
          <w:ilvl w:val="0"/>
          <w:numId w:val="26"/>
        </w:numPr>
        <w:jc w:val="both"/>
        <w:rPr>
          <w:sz w:val="22"/>
          <w:szCs w:val="22"/>
        </w:rPr>
      </w:pPr>
      <w:r w:rsidRPr="00A57C0A">
        <w:rPr>
          <w:sz w:val="22"/>
          <w:szCs w:val="22"/>
        </w:rPr>
        <w:t>Continued collaboration with the Coalition for Citizens with Disabilities on outreach efforts and webinars.</w:t>
      </w:r>
    </w:p>
    <w:p w14:paraId="10D9A6F7" w14:textId="77777777" w:rsidR="007D3079" w:rsidRPr="00A57C0A" w:rsidRDefault="007D3079" w:rsidP="007D3079">
      <w:pPr>
        <w:pStyle w:val="NormalWeb"/>
        <w:numPr>
          <w:ilvl w:val="0"/>
          <w:numId w:val="26"/>
        </w:numPr>
        <w:jc w:val="both"/>
        <w:rPr>
          <w:sz w:val="22"/>
          <w:szCs w:val="22"/>
        </w:rPr>
      </w:pPr>
      <w:r w:rsidRPr="00A57C0A">
        <w:rPr>
          <w:sz w:val="22"/>
          <w:szCs w:val="22"/>
        </w:rPr>
        <w:t>Updated brochures and outreach materials to reflect recent policy changes.</w:t>
      </w:r>
    </w:p>
    <w:p w14:paraId="08E70283" w14:textId="77777777" w:rsidR="007D3079" w:rsidRPr="00A57C0A" w:rsidRDefault="007D3079" w:rsidP="007D3079">
      <w:pPr>
        <w:pStyle w:val="NormalWeb"/>
        <w:numPr>
          <w:ilvl w:val="0"/>
          <w:numId w:val="26"/>
        </w:numPr>
        <w:jc w:val="both"/>
        <w:rPr>
          <w:sz w:val="22"/>
          <w:szCs w:val="22"/>
        </w:rPr>
      </w:pPr>
      <w:r w:rsidRPr="00A57C0A">
        <w:rPr>
          <w:sz w:val="22"/>
          <w:szCs w:val="22"/>
        </w:rPr>
        <w:t>Provided training to VR staff on client rights and responsibilities.</w:t>
      </w:r>
    </w:p>
    <w:p w14:paraId="21581895" w14:textId="33531503" w:rsidR="007D3079" w:rsidRPr="00A57C0A" w:rsidRDefault="007D3079" w:rsidP="007D3079">
      <w:pPr>
        <w:pStyle w:val="NormalWeb"/>
        <w:numPr>
          <w:ilvl w:val="0"/>
          <w:numId w:val="26"/>
        </w:numPr>
        <w:jc w:val="both"/>
        <w:rPr>
          <w:sz w:val="22"/>
          <w:szCs w:val="22"/>
        </w:rPr>
      </w:pPr>
      <w:r w:rsidRPr="00A57C0A">
        <w:rPr>
          <w:sz w:val="22"/>
          <w:szCs w:val="22"/>
        </w:rPr>
        <w:t>Launched a new CAP Facebook page to enhance public awareness.</w:t>
      </w:r>
      <w:r w:rsidR="0096779E" w:rsidRPr="00A57C0A">
        <w:rPr>
          <w:sz w:val="22"/>
          <w:szCs w:val="22"/>
        </w:rPr>
        <w:t xml:space="preserve"> </w:t>
      </w:r>
      <w:hyperlink r:id="rId8" w:history="1">
        <w:r w:rsidR="0096779E" w:rsidRPr="00A57C0A">
          <w:rPr>
            <w:rStyle w:val="Hyperlink"/>
            <w:rFonts w:eastAsiaTheme="majorEastAsia"/>
            <w:sz w:val="22"/>
            <w:szCs w:val="22"/>
          </w:rPr>
          <w:t>Mississippi Coalition for Citizens with Disabilities | Jackson MS | Facebook</w:t>
        </w:r>
      </w:hyperlink>
    </w:p>
    <w:p w14:paraId="4BB3E06C" w14:textId="77777777" w:rsidR="007D3079" w:rsidRPr="00A57C0A" w:rsidRDefault="007D3079" w:rsidP="007D3079">
      <w:pPr>
        <w:pStyle w:val="NormalWeb"/>
        <w:jc w:val="both"/>
        <w:rPr>
          <w:sz w:val="22"/>
          <w:szCs w:val="22"/>
        </w:rPr>
      </w:pPr>
      <w:r w:rsidRPr="00A57C0A">
        <w:rPr>
          <w:sz w:val="22"/>
          <w:szCs w:val="22"/>
        </w:rPr>
        <w:t>Ms. Barrett highlighted that the reduction in incoming calls allows for more time spent on individual cases, including monitoring updates and providing direct support to clients. CAP staff exercise discretion in case selection, differing from VR staff who must accept all applications. Outreach efforts included sending letters to Directors of Student Disability Support Services at post-secondary institutions and participating in a December webinar providing general information about CAP.</w:t>
      </w:r>
    </w:p>
    <w:p w14:paraId="4EB57656" w14:textId="2C41D0DE" w:rsidR="007D3079" w:rsidRPr="00A57C0A" w:rsidRDefault="00B04440" w:rsidP="007D3079">
      <w:pPr>
        <w:pStyle w:val="NormalWeb"/>
        <w:jc w:val="both"/>
        <w:rPr>
          <w:sz w:val="22"/>
          <w:szCs w:val="22"/>
        </w:rPr>
      </w:pPr>
      <w:r>
        <w:rPr>
          <w:sz w:val="22"/>
          <w:szCs w:val="22"/>
        </w:rPr>
        <w:t xml:space="preserve">Ms. </w:t>
      </w:r>
      <w:r w:rsidR="007D3079" w:rsidRPr="00A57C0A">
        <w:rPr>
          <w:sz w:val="22"/>
          <w:szCs w:val="22"/>
        </w:rPr>
        <w:t>Barrett also noted ongoing district visits this quarter, including Meridian, Hin</w:t>
      </w:r>
      <w:r w:rsidR="005B7858">
        <w:rPr>
          <w:sz w:val="22"/>
          <w:szCs w:val="22"/>
        </w:rPr>
        <w:t>d</w:t>
      </w:r>
      <w:r w:rsidR="007D3079" w:rsidRPr="00A57C0A">
        <w:rPr>
          <w:sz w:val="22"/>
          <w:szCs w:val="22"/>
        </w:rPr>
        <w:t>s County, and Frank</w:t>
      </w:r>
      <w:r w:rsidR="007215B6">
        <w:rPr>
          <w:sz w:val="22"/>
          <w:szCs w:val="22"/>
        </w:rPr>
        <w:t>l</w:t>
      </w:r>
      <w:r w:rsidR="00F375BE" w:rsidRPr="00A57C0A">
        <w:rPr>
          <w:sz w:val="22"/>
          <w:szCs w:val="22"/>
        </w:rPr>
        <w:t>i</w:t>
      </w:r>
      <w:r w:rsidR="007D3079" w:rsidRPr="00A57C0A">
        <w:rPr>
          <w:sz w:val="22"/>
          <w:szCs w:val="22"/>
        </w:rPr>
        <w:t>n County, with plans to expand outreach to North Mississippi districts. Collaboration with the Coalition for Citizens with Disabilities and the PTI grant ensures CAP services and transition resources are shared broadly with families, schools, and students, supporting continuity from secondary to post-secondary settings.</w:t>
      </w:r>
    </w:p>
    <w:p w14:paraId="228998B0" w14:textId="77777777" w:rsidR="007D3079" w:rsidRPr="00A57C0A" w:rsidRDefault="007D3079" w:rsidP="007D3079">
      <w:pPr>
        <w:pStyle w:val="NormalWeb"/>
        <w:jc w:val="both"/>
        <w:rPr>
          <w:sz w:val="22"/>
          <w:szCs w:val="22"/>
        </w:rPr>
      </w:pPr>
      <w:r w:rsidRPr="00A57C0A">
        <w:rPr>
          <w:sz w:val="22"/>
          <w:szCs w:val="22"/>
        </w:rPr>
        <w:t>Overall, CAP continues to enhance client support, provide staff training, and strengthen public awareness through multiple outreach strategies.</w:t>
      </w:r>
    </w:p>
    <w:p w14:paraId="58EAD51A" w14:textId="77777777" w:rsidR="0052484A" w:rsidRPr="00E769D4" w:rsidRDefault="00000000" w:rsidP="0052484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E316B36">
          <v:rect id="_x0000_i1037" style="width:0;height:1.5pt" o:hralign="center" o:hrstd="t" o:hr="t" fillcolor="#a0a0a0" stroked="f"/>
        </w:pict>
      </w:r>
    </w:p>
    <w:p w14:paraId="43FE2228" w14:textId="45EF10BE" w:rsidR="0052484A" w:rsidRDefault="0052484A" w:rsidP="0052484A">
      <w:pPr>
        <w:rPr>
          <w:rFonts w:ascii="Times New Roman" w:hAnsi="Times New Roman" w:cs="Times New Roman"/>
          <w:b/>
          <w:bCs/>
        </w:rPr>
      </w:pPr>
      <w:r>
        <w:rPr>
          <w:rFonts w:ascii="Times New Roman" w:hAnsi="Times New Roman" w:cs="Times New Roman"/>
          <w:b/>
          <w:bCs/>
        </w:rPr>
        <w:t>Due Process Hearings</w:t>
      </w:r>
      <w:r w:rsidRPr="004F2715">
        <w:rPr>
          <w:rFonts w:ascii="Times New Roman" w:hAnsi="Times New Roman" w:cs="Times New Roman"/>
          <w:b/>
          <w:bCs/>
        </w:rPr>
        <w:t xml:space="preserve"> – </w:t>
      </w:r>
      <w:r>
        <w:rPr>
          <w:rFonts w:ascii="Times New Roman" w:hAnsi="Times New Roman" w:cs="Times New Roman"/>
          <w:b/>
          <w:bCs/>
        </w:rPr>
        <w:t>Dr. Jennifer Jack</w:t>
      </w:r>
      <w:r w:rsidR="00320919">
        <w:rPr>
          <w:rFonts w:ascii="Times New Roman" w:hAnsi="Times New Roman" w:cs="Times New Roman"/>
          <w:b/>
          <w:bCs/>
        </w:rPr>
        <w:t>s</w:t>
      </w:r>
      <w:r>
        <w:rPr>
          <w:rFonts w:ascii="Times New Roman" w:hAnsi="Times New Roman" w:cs="Times New Roman"/>
          <w:b/>
          <w:bCs/>
        </w:rPr>
        <w:t>on</w:t>
      </w:r>
    </w:p>
    <w:p w14:paraId="1201128D" w14:textId="43EEF1C8" w:rsidR="0052484A" w:rsidRPr="0052484A" w:rsidRDefault="0052484A" w:rsidP="0052484A">
      <w:r w:rsidRPr="0052484A">
        <w:rPr>
          <w:rFonts w:ascii="Times New Roman" w:hAnsi="Times New Roman" w:cs="Times New Roman"/>
        </w:rPr>
        <w:t xml:space="preserve">There were no due process hearings. </w:t>
      </w:r>
    </w:p>
    <w:p w14:paraId="40D743F2" w14:textId="77777777" w:rsidR="00CD395B" w:rsidRPr="00E769D4" w:rsidRDefault="00000000" w:rsidP="00CD39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5B843FE0">
          <v:rect id="_x0000_i1038" style="width:0;height:1.5pt" o:hralign="center" o:hrstd="t" o:hr="t" fillcolor="#a0a0a0" stroked="f"/>
        </w:pict>
      </w:r>
    </w:p>
    <w:p w14:paraId="1D56719C" w14:textId="77777777" w:rsidR="00CD395B" w:rsidRPr="004F2715" w:rsidRDefault="00CD395B" w:rsidP="004F2715">
      <w:pPr>
        <w:rPr>
          <w:rFonts w:ascii="Times New Roman" w:hAnsi="Times New Roman" w:cs="Times New Roman"/>
          <w:b/>
          <w:bCs/>
        </w:rPr>
      </w:pPr>
      <w:r w:rsidRPr="004F2715">
        <w:rPr>
          <w:rFonts w:ascii="Times New Roman" w:hAnsi="Times New Roman" w:cs="Times New Roman"/>
          <w:b/>
          <w:bCs/>
        </w:rPr>
        <w:t>OVRB Program Report – Dorothy Young</w:t>
      </w:r>
    </w:p>
    <w:p w14:paraId="716D2356" w14:textId="64147824" w:rsidR="00CE2C5A" w:rsidRPr="00FD5E93" w:rsidRDefault="00CE2C5A" w:rsidP="0050008A">
      <w:pPr>
        <w:pStyle w:val="NormalWeb"/>
        <w:jc w:val="both"/>
        <w:rPr>
          <w:sz w:val="20"/>
          <w:szCs w:val="20"/>
        </w:rPr>
      </w:pPr>
      <w:r w:rsidRPr="004B6955">
        <w:rPr>
          <w:sz w:val="22"/>
          <w:szCs w:val="22"/>
        </w:rPr>
        <w:t xml:space="preserve">Dorothy Young introduced </w:t>
      </w:r>
      <w:r w:rsidRPr="00BA5138">
        <w:rPr>
          <w:rStyle w:val="Strong"/>
          <w:rFonts w:eastAsiaTheme="majorEastAsia"/>
          <w:b w:val="0"/>
          <w:bCs w:val="0"/>
          <w:sz w:val="22"/>
          <w:szCs w:val="22"/>
        </w:rPr>
        <w:t>Macaulay Beasley</w:t>
      </w:r>
      <w:r w:rsidRPr="004B6955">
        <w:rPr>
          <w:sz w:val="22"/>
          <w:szCs w:val="22"/>
        </w:rPr>
        <w:t xml:space="preserve"> as the new Director of the Mississippi EMERGE Training Center for the Blind. Mr. Beasley, a native of </w:t>
      </w:r>
      <w:r w:rsidR="002B68F3" w:rsidRPr="004B6955">
        <w:rPr>
          <w:sz w:val="22"/>
          <w:szCs w:val="22"/>
        </w:rPr>
        <w:t>Richton</w:t>
      </w:r>
      <w:r w:rsidRPr="004B6955">
        <w:rPr>
          <w:sz w:val="22"/>
          <w:szCs w:val="22"/>
        </w:rPr>
        <w:t xml:space="preserve">, Mississippi, holds a </w:t>
      </w:r>
      <w:proofErr w:type="gramStart"/>
      <w:r w:rsidRPr="004B6955">
        <w:rPr>
          <w:sz w:val="22"/>
          <w:szCs w:val="22"/>
        </w:rPr>
        <w:t xml:space="preserve">bachelor’s degree in </w:t>
      </w:r>
      <w:r w:rsidR="00AB793E">
        <w:rPr>
          <w:sz w:val="22"/>
          <w:szCs w:val="22"/>
        </w:rPr>
        <w:t>C</w:t>
      </w:r>
      <w:r w:rsidRPr="004B6955">
        <w:rPr>
          <w:sz w:val="22"/>
          <w:szCs w:val="22"/>
        </w:rPr>
        <w:t xml:space="preserve">riminal </w:t>
      </w:r>
      <w:r w:rsidR="00AB793E">
        <w:rPr>
          <w:sz w:val="22"/>
          <w:szCs w:val="22"/>
        </w:rPr>
        <w:t>J</w:t>
      </w:r>
      <w:r w:rsidRPr="004B6955">
        <w:rPr>
          <w:sz w:val="22"/>
          <w:szCs w:val="22"/>
        </w:rPr>
        <w:t>ustice</w:t>
      </w:r>
      <w:proofErr w:type="gramEnd"/>
      <w:r w:rsidRPr="004B6955">
        <w:rPr>
          <w:sz w:val="22"/>
          <w:szCs w:val="22"/>
        </w:rPr>
        <w:t xml:space="preserve"> with a minor in </w:t>
      </w:r>
      <w:r w:rsidR="00AB793E">
        <w:rPr>
          <w:sz w:val="22"/>
          <w:szCs w:val="22"/>
        </w:rPr>
        <w:t>B</w:t>
      </w:r>
      <w:r w:rsidRPr="004B6955">
        <w:rPr>
          <w:sz w:val="22"/>
          <w:szCs w:val="22"/>
        </w:rPr>
        <w:t xml:space="preserve">usiness and a </w:t>
      </w:r>
      <w:proofErr w:type="gramStart"/>
      <w:r w:rsidR="009831FB" w:rsidRPr="004B6955">
        <w:rPr>
          <w:sz w:val="22"/>
          <w:szCs w:val="22"/>
        </w:rPr>
        <w:t xml:space="preserve">master’s degree in </w:t>
      </w:r>
      <w:r w:rsidR="00AB793E">
        <w:rPr>
          <w:sz w:val="22"/>
          <w:szCs w:val="22"/>
        </w:rPr>
        <w:t>C</w:t>
      </w:r>
      <w:r w:rsidR="009831FB" w:rsidRPr="004B6955">
        <w:rPr>
          <w:sz w:val="22"/>
          <w:szCs w:val="22"/>
        </w:rPr>
        <w:t>ounseling</w:t>
      </w:r>
      <w:proofErr w:type="gramEnd"/>
      <w:r w:rsidRPr="004B6955">
        <w:rPr>
          <w:sz w:val="22"/>
          <w:szCs w:val="22"/>
        </w:rPr>
        <w:t xml:space="preserve"> and Guidance with a concentration in Orientation and Mobility. Prior to joining MDRS, he served in leadership roles at Walmart and the SAVI Structure Discovery Training Center in Arizona, where he also earned national certification as an Orientation and Mobility Instructor.</w:t>
      </w:r>
      <w:r w:rsidR="00FD5E93">
        <w:rPr>
          <w:sz w:val="22"/>
          <w:szCs w:val="22"/>
        </w:rPr>
        <w:t xml:space="preserve">  He </w:t>
      </w:r>
      <w:r w:rsidR="00FD5E93" w:rsidRPr="00FD5E93">
        <w:rPr>
          <w:sz w:val="22"/>
          <w:szCs w:val="22"/>
        </w:rPr>
        <w:t xml:space="preserve">is actively collaborating with HR and IT to enhance accessibility efforts. </w:t>
      </w:r>
    </w:p>
    <w:p w14:paraId="02F19042" w14:textId="695C16C3" w:rsidR="00CE2C5A" w:rsidRPr="004B6955" w:rsidRDefault="00CE2C5A" w:rsidP="0050008A">
      <w:pPr>
        <w:pStyle w:val="NormalWeb"/>
        <w:jc w:val="both"/>
        <w:rPr>
          <w:sz w:val="22"/>
          <w:szCs w:val="22"/>
        </w:rPr>
      </w:pPr>
      <w:r w:rsidRPr="004B6955">
        <w:rPr>
          <w:sz w:val="22"/>
          <w:szCs w:val="22"/>
        </w:rPr>
        <w:t xml:space="preserve">The EMERGE Center currently serves </w:t>
      </w:r>
      <w:r w:rsidR="00FA52D2">
        <w:rPr>
          <w:rStyle w:val="Strong"/>
          <w:rFonts w:eastAsiaTheme="majorEastAsia"/>
          <w:b w:val="0"/>
          <w:bCs w:val="0"/>
          <w:sz w:val="22"/>
          <w:szCs w:val="22"/>
        </w:rPr>
        <w:t>5</w:t>
      </w:r>
      <w:r w:rsidRPr="00BA5138">
        <w:rPr>
          <w:rStyle w:val="Strong"/>
          <w:rFonts w:eastAsiaTheme="majorEastAsia"/>
          <w:b w:val="0"/>
          <w:bCs w:val="0"/>
          <w:sz w:val="22"/>
          <w:szCs w:val="22"/>
        </w:rPr>
        <w:t xml:space="preserve"> residential clients</w:t>
      </w:r>
      <w:r w:rsidRPr="00BA5138">
        <w:rPr>
          <w:sz w:val="22"/>
          <w:szCs w:val="22"/>
        </w:rPr>
        <w:t xml:space="preserve"> and </w:t>
      </w:r>
      <w:r w:rsidR="0007334E">
        <w:rPr>
          <w:rStyle w:val="Strong"/>
          <w:rFonts w:eastAsiaTheme="majorEastAsia"/>
          <w:b w:val="0"/>
          <w:bCs w:val="0"/>
          <w:sz w:val="22"/>
          <w:szCs w:val="22"/>
        </w:rPr>
        <w:t>3</w:t>
      </w:r>
      <w:r w:rsidRPr="00BA5138">
        <w:rPr>
          <w:rStyle w:val="Strong"/>
          <w:rFonts w:eastAsiaTheme="majorEastAsia"/>
          <w:b w:val="0"/>
          <w:bCs w:val="0"/>
          <w:sz w:val="22"/>
          <w:szCs w:val="22"/>
        </w:rPr>
        <w:t xml:space="preserve"> independent living</w:t>
      </w:r>
      <w:r w:rsidR="002147C4">
        <w:rPr>
          <w:rStyle w:val="Strong"/>
          <w:rFonts w:eastAsiaTheme="majorEastAsia"/>
          <w:b w:val="0"/>
          <w:bCs w:val="0"/>
          <w:sz w:val="22"/>
          <w:szCs w:val="22"/>
        </w:rPr>
        <w:t xml:space="preserve"> (IL)</w:t>
      </w:r>
      <w:r w:rsidRPr="00BA5138">
        <w:rPr>
          <w:rStyle w:val="Strong"/>
          <w:rFonts w:eastAsiaTheme="majorEastAsia"/>
          <w:b w:val="0"/>
          <w:bCs w:val="0"/>
          <w:sz w:val="22"/>
          <w:szCs w:val="22"/>
        </w:rPr>
        <w:t xml:space="preserve"> clients</w:t>
      </w:r>
      <w:r w:rsidRPr="00BA5138">
        <w:rPr>
          <w:b/>
          <w:bCs/>
          <w:sz w:val="22"/>
          <w:szCs w:val="22"/>
        </w:rPr>
        <w:t>,</w:t>
      </w:r>
      <w:r w:rsidRPr="00BA5138">
        <w:rPr>
          <w:sz w:val="22"/>
          <w:szCs w:val="22"/>
        </w:rPr>
        <w:t xml:space="preserve"> with additional participants beginning to enroll. </w:t>
      </w:r>
      <w:r w:rsidR="00B76BCA">
        <w:rPr>
          <w:sz w:val="22"/>
          <w:szCs w:val="22"/>
        </w:rPr>
        <w:t xml:space="preserve">The center can serve up to 9 clients. </w:t>
      </w:r>
      <w:r w:rsidRPr="00BA5138">
        <w:rPr>
          <w:sz w:val="22"/>
          <w:szCs w:val="22"/>
        </w:rPr>
        <w:t>The center is in the process of rebuilding an</w:t>
      </w:r>
      <w:r w:rsidRPr="004B6955">
        <w:rPr>
          <w:sz w:val="22"/>
          <w:szCs w:val="22"/>
        </w:rPr>
        <w:t xml:space="preserve">d expanding programs to better serve Mississippians with vision impairments. OVRB currently serves </w:t>
      </w:r>
      <w:r w:rsidRPr="00BA5138">
        <w:rPr>
          <w:rStyle w:val="Strong"/>
          <w:rFonts w:eastAsiaTheme="majorEastAsia"/>
          <w:b w:val="0"/>
          <w:bCs w:val="0"/>
          <w:sz w:val="22"/>
          <w:szCs w:val="22"/>
        </w:rPr>
        <w:t>1,229 clients</w:t>
      </w:r>
      <w:r w:rsidRPr="00BA5138">
        <w:rPr>
          <w:b/>
          <w:bCs/>
          <w:sz w:val="22"/>
          <w:szCs w:val="22"/>
        </w:rPr>
        <w:t xml:space="preserve">, </w:t>
      </w:r>
      <w:r w:rsidRPr="004B6955">
        <w:rPr>
          <w:sz w:val="22"/>
          <w:szCs w:val="22"/>
        </w:rPr>
        <w:t xml:space="preserve">with 1,055 open cases and 37 transition students enrolled in high school or college. The agency is also working to establish a </w:t>
      </w:r>
      <w:r w:rsidRPr="00BA5138">
        <w:rPr>
          <w:rStyle w:val="Strong"/>
          <w:rFonts w:eastAsiaTheme="majorEastAsia"/>
          <w:b w:val="0"/>
          <w:bCs w:val="0"/>
          <w:sz w:val="22"/>
          <w:szCs w:val="22"/>
        </w:rPr>
        <w:t>statewide accessibility program</w:t>
      </w:r>
      <w:r w:rsidRPr="004B6955">
        <w:rPr>
          <w:sz w:val="22"/>
          <w:szCs w:val="22"/>
        </w:rPr>
        <w:t>, which will provide Braille and assistive technology services.</w:t>
      </w:r>
    </w:p>
    <w:p w14:paraId="0837EAC1" w14:textId="77777777" w:rsidR="00CE2C5A" w:rsidRPr="004B6955" w:rsidRDefault="00CE2C5A" w:rsidP="0050008A">
      <w:pPr>
        <w:pStyle w:val="NormalWeb"/>
        <w:jc w:val="both"/>
        <w:rPr>
          <w:sz w:val="22"/>
          <w:szCs w:val="22"/>
        </w:rPr>
      </w:pPr>
      <w:r w:rsidRPr="004B6955">
        <w:rPr>
          <w:sz w:val="22"/>
          <w:szCs w:val="22"/>
        </w:rPr>
        <w:t>New initiatives at the center include:</w:t>
      </w:r>
    </w:p>
    <w:p w14:paraId="6435991F" w14:textId="0A4DBA97" w:rsidR="00CE2C5A" w:rsidRPr="004B6955" w:rsidRDefault="0062336C" w:rsidP="0050008A">
      <w:pPr>
        <w:pStyle w:val="NormalWeb"/>
        <w:numPr>
          <w:ilvl w:val="0"/>
          <w:numId w:val="27"/>
        </w:numPr>
        <w:jc w:val="both"/>
        <w:rPr>
          <w:sz w:val="22"/>
          <w:szCs w:val="22"/>
        </w:rPr>
      </w:pPr>
      <w:r>
        <w:rPr>
          <w:rStyle w:val="Strong"/>
          <w:rFonts w:eastAsiaTheme="majorEastAsia"/>
          <w:b w:val="0"/>
          <w:bCs w:val="0"/>
          <w:sz w:val="22"/>
          <w:szCs w:val="22"/>
        </w:rPr>
        <w:t>“</w:t>
      </w:r>
      <w:r w:rsidR="00CE2C5A" w:rsidRPr="004B6955">
        <w:rPr>
          <w:rStyle w:val="Strong"/>
          <w:rFonts w:eastAsiaTheme="majorEastAsia"/>
          <w:b w:val="0"/>
          <w:bCs w:val="0"/>
          <w:sz w:val="22"/>
          <w:szCs w:val="22"/>
        </w:rPr>
        <w:t>Grow Our Own Program</w:t>
      </w:r>
      <w:r>
        <w:rPr>
          <w:rStyle w:val="Strong"/>
          <w:rFonts w:eastAsiaTheme="majorEastAsia"/>
          <w:b w:val="0"/>
          <w:bCs w:val="0"/>
          <w:sz w:val="22"/>
          <w:szCs w:val="22"/>
        </w:rPr>
        <w:t>”</w:t>
      </w:r>
      <w:r w:rsidR="00CE2C5A" w:rsidRPr="004B6955">
        <w:rPr>
          <w:rStyle w:val="Strong"/>
          <w:rFonts w:eastAsiaTheme="majorEastAsia"/>
          <w:sz w:val="22"/>
          <w:szCs w:val="22"/>
        </w:rPr>
        <w:t>:</w:t>
      </w:r>
      <w:r w:rsidR="00CE2C5A" w:rsidRPr="004B6955">
        <w:rPr>
          <w:sz w:val="22"/>
          <w:szCs w:val="22"/>
        </w:rPr>
        <w:t xml:space="preserve"> trains clients with bachelor’s degrees as future instructors, including Orientation &amp; Mobility teachers.</w:t>
      </w:r>
      <w:r w:rsidR="00D77351">
        <w:rPr>
          <w:sz w:val="22"/>
          <w:szCs w:val="22"/>
        </w:rPr>
        <w:t xml:space="preserve"> Two participants are currently in the pipeline.</w:t>
      </w:r>
    </w:p>
    <w:p w14:paraId="77403522" w14:textId="146521AB" w:rsidR="00CE2C5A" w:rsidRPr="004B6955" w:rsidRDefault="00CE2C5A" w:rsidP="0050008A">
      <w:pPr>
        <w:pStyle w:val="NormalWeb"/>
        <w:numPr>
          <w:ilvl w:val="0"/>
          <w:numId w:val="27"/>
        </w:numPr>
        <w:jc w:val="both"/>
        <w:rPr>
          <w:sz w:val="22"/>
          <w:szCs w:val="22"/>
        </w:rPr>
      </w:pPr>
      <w:r w:rsidRPr="004B6955">
        <w:rPr>
          <w:rStyle w:val="Strong"/>
          <w:rFonts w:eastAsiaTheme="majorEastAsia"/>
          <w:b w:val="0"/>
          <w:bCs w:val="0"/>
          <w:sz w:val="22"/>
          <w:szCs w:val="22"/>
        </w:rPr>
        <w:t>Fast Track Program (</w:t>
      </w:r>
      <w:r w:rsidR="004B6955">
        <w:rPr>
          <w:rStyle w:val="Strong"/>
          <w:rFonts w:eastAsiaTheme="majorEastAsia"/>
          <w:b w:val="0"/>
          <w:bCs w:val="0"/>
          <w:sz w:val="22"/>
          <w:szCs w:val="22"/>
        </w:rPr>
        <w:t>Addie McBr</w:t>
      </w:r>
      <w:r w:rsidR="004F10AE">
        <w:rPr>
          <w:rStyle w:val="Strong"/>
          <w:rFonts w:eastAsiaTheme="majorEastAsia"/>
          <w:b w:val="0"/>
          <w:bCs w:val="0"/>
          <w:sz w:val="22"/>
          <w:szCs w:val="22"/>
        </w:rPr>
        <w:t>y</w:t>
      </w:r>
      <w:r w:rsidR="004B6955">
        <w:rPr>
          <w:rStyle w:val="Strong"/>
          <w:rFonts w:eastAsiaTheme="majorEastAsia"/>
          <w:b w:val="0"/>
          <w:bCs w:val="0"/>
          <w:sz w:val="22"/>
          <w:szCs w:val="22"/>
        </w:rPr>
        <w:t>de</w:t>
      </w:r>
      <w:r w:rsidRPr="004B6955">
        <w:rPr>
          <w:rStyle w:val="Strong"/>
          <w:rFonts w:eastAsiaTheme="majorEastAsia"/>
          <w:b w:val="0"/>
          <w:bCs w:val="0"/>
          <w:sz w:val="22"/>
          <w:szCs w:val="22"/>
        </w:rPr>
        <w:t xml:space="preserve"> Center):</w:t>
      </w:r>
      <w:r w:rsidRPr="004B6955">
        <w:rPr>
          <w:sz w:val="22"/>
          <w:szCs w:val="22"/>
        </w:rPr>
        <w:t xml:space="preserve"> a shorter-term training program for older blind clients, meeting 2–3 hours per day, several days per week, with rollout expected in April.</w:t>
      </w:r>
    </w:p>
    <w:p w14:paraId="75434612" w14:textId="77777777" w:rsidR="00CE2C5A" w:rsidRPr="004B6955" w:rsidRDefault="00CE2C5A" w:rsidP="0050008A">
      <w:pPr>
        <w:pStyle w:val="NormalWeb"/>
        <w:numPr>
          <w:ilvl w:val="0"/>
          <w:numId w:val="27"/>
        </w:numPr>
        <w:jc w:val="both"/>
        <w:rPr>
          <w:sz w:val="22"/>
          <w:szCs w:val="22"/>
        </w:rPr>
      </w:pPr>
      <w:r w:rsidRPr="004B6955">
        <w:rPr>
          <w:sz w:val="22"/>
          <w:szCs w:val="22"/>
        </w:rPr>
        <w:t xml:space="preserve">Collaboration with national organizations to provide </w:t>
      </w:r>
      <w:r w:rsidRPr="004F10AE">
        <w:rPr>
          <w:rStyle w:val="Strong"/>
          <w:rFonts w:eastAsiaTheme="majorEastAsia"/>
          <w:b w:val="0"/>
          <w:bCs w:val="0"/>
          <w:sz w:val="22"/>
          <w:szCs w:val="22"/>
        </w:rPr>
        <w:t>Pre-ETS summer programs</w:t>
      </w:r>
      <w:r w:rsidRPr="004B6955">
        <w:rPr>
          <w:sz w:val="22"/>
          <w:szCs w:val="22"/>
        </w:rPr>
        <w:t>, helping transition students build independent living and employment skills.</w:t>
      </w:r>
    </w:p>
    <w:p w14:paraId="3A987400" w14:textId="77777777" w:rsidR="005613CA" w:rsidRPr="005613CA" w:rsidRDefault="005613CA" w:rsidP="005613CA">
      <w:pPr>
        <w:pStyle w:val="NormalWeb"/>
        <w:rPr>
          <w:sz w:val="22"/>
          <w:szCs w:val="22"/>
        </w:rPr>
      </w:pPr>
      <w:r w:rsidRPr="005613CA">
        <w:rPr>
          <w:sz w:val="22"/>
          <w:szCs w:val="22"/>
        </w:rPr>
        <w:t>Ms. Young reported on the passing of Randy Thompson, a long-time blind vendor at the downtown post office, and noted ongoing efforts to recruit younger participants into the Randolph-Sheppard program. She also shared that the WIPA grant was successfully renewed, ensuring continued statewide outreach.</w:t>
      </w:r>
    </w:p>
    <w:p w14:paraId="05A6FDC5" w14:textId="77777777" w:rsidR="005613CA" w:rsidRPr="005613CA" w:rsidRDefault="005613CA" w:rsidP="005613CA">
      <w:pPr>
        <w:pStyle w:val="NormalWeb"/>
        <w:rPr>
          <w:sz w:val="22"/>
          <w:szCs w:val="22"/>
        </w:rPr>
      </w:pPr>
      <w:r w:rsidRPr="005613CA">
        <w:rPr>
          <w:sz w:val="22"/>
          <w:szCs w:val="22"/>
        </w:rPr>
        <w:t>Ms. Young highlighted that current transition services include 37 students, with 15 in high school and 22 in college. OVRB continues to partner with national advocacy organizations to provide pre-employment transition services, with conferences scheduled in July in Austin, TX, and St. Louis, MO, aimed at building independence and self-efficacy among transition-age students.</w:t>
      </w:r>
    </w:p>
    <w:p w14:paraId="726212E7" w14:textId="77777777" w:rsidR="005613CA" w:rsidRPr="005613CA" w:rsidRDefault="005613CA" w:rsidP="005613CA">
      <w:pPr>
        <w:pStyle w:val="NormalWeb"/>
        <w:rPr>
          <w:sz w:val="22"/>
          <w:szCs w:val="22"/>
        </w:rPr>
      </w:pPr>
      <w:r w:rsidRPr="005613CA">
        <w:rPr>
          <w:sz w:val="22"/>
          <w:szCs w:val="22"/>
        </w:rPr>
        <w:t>Additionally, it was noted that current trainees are participating in certification programs, including those offered through Louisiana Tech, with training duration varying based on the individual’s entry level.</w:t>
      </w:r>
    </w:p>
    <w:p w14:paraId="384507BD" w14:textId="5EC0F791" w:rsidR="00CE2C5A" w:rsidRPr="004B6955" w:rsidRDefault="00CE2C5A" w:rsidP="0050008A">
      <w:pPr>
        <w:pStyle w:val="NormalWeb"/>
        <w:jc w:val="both"/>
        <w:rPr>
          <w:sz w:val="22"/>
          <w:szCs w:val="22"/>
        </w:rPr>
      </w:pPr>
      <w:r w:rsidRPr="004B6955">
        <w:rPr>
          <w:sz w:val="22"/>
          <w:szCs w:val="22"/>
        </w:rPr>
        <w:t xml:space="preserve">Overall, the </w:t>
      </w:r>
      <w:r w:rsidR="00A45F03" w:rsidRPr="004B6955">
        <w:rPr>
          <w:sz w:val="22"/>
          <w:szCs w:val="22"/>
        </w:rPr>
        <w:t>E</w:t>
      </w:r>
      <w:r w:rsidRPr="004B6955">
        <w:rPr>
          <w:sz w:val="22"/>
          <w:szCs w:val="22"/>
        </w:rPr>
        <w:t>MERGE Center is progressing well under Director Beasley’s leadership, focusing on program development, staff training, and expanding opportunities for clients to achieve independence and employment success.</w:t>
      </w:r>
      <w:r w:rsidR="00CE526C">
        <w:rPr>
          <w:sz w:val="22"/>
          <w:szCs w:val="22"/>
        </w:rPr>
        <w:t xml:space="preserve">  </w:t>
      </w:r>
      <w:r w:rsidR="00CE526C">
        <w:t>Ongoing updates will be provided to meet RSA requirements for new center development.</w:t>
      </w:r>
    </w:p>
    <w:p w14:paraId="34F05023" w14:textId="77777777" w:rsidR="00CD395B" w:rsidRPr="00E769D4" w:rsidRDefault="00000000" w:rsidP="0050008A">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B936597">
          <v:rect id="_x0000_i1039" style="width:0;height:1.5pt" o:hralign="center" o:hrstd="t" o:hr="t" fillcolor="#a0a0a0" stroked="f"/>
        </w:pict>
      </w:r>
    </w:p>
    <w:p w14:paraId="023F300D" w14:textId="77777777" w:rsidR="00CD395B" w:rsidRPr="004F2715" w:rsidRDefault="00CD395B" w:rsidP="0050008A">
      <w:pPr>
        <w:jc w:val="both"/>
        <w:rPr>
          <w:rFonts w:ascii="Times New Roman" w:hAnsi="Times New Roman" w:cs="Times New Roman"/>
          <w:b/>
          <w:bCs/>
        </w:rPr>
      </w:pPr>
      <w:r w:rsidRPr="004F2715">
        <w:rPr>
          <w:rFonts w:ascii="Times New Roman" w:hAnsi="Times New Roman" w:cs="Times New Roman"/>
          <w:b/>
          <w:bCs/>
        </w:rPr>
        <w:t>OVR Program Report – Dr. Jennifer Jackson</w:t>
      </w:r>
    </w:p>
    <w:p w14:paraId="59D666E1" w14:textId="77777777" w:rsidR="005430BA" w:rsidRPr="005430BA" w:rsidRDefault="005430BA" w:rsidP="0050008A">
      <w:pPr>
        <w:spacing w:before="100" w:beforeAutospacing="1" w:after="100" w:afterAutospacing="1" w:line="240" w:lineRule="auto"/>
        <w:jc w:val="both"/>
        <w:rPr>
          <w:rFonts w:ascii="Times New Roman" w:eastAsia="Times New Roman" w:hAnsi="Times New Roman" w:cs="Times New Roman"/>
          <w:kern w:val="0"/>
          <w14:ligatures w14:val="none"/>
        </w:rPr>
      </w:pPr>
      <w:r w:rsidRPr="005430BA">
        <w:rPr>
          <w:rFonts w:ascii="Times New Roman" w:eastAsia="Times New Roman" w:hAnsi="Times New Roman" w:cs="Times New Roman"/>
          <w:kern w:val="0"/>
          <w14:ligatures w14:val="none"/>
        </w:rPr>
        <w:t xml:space="preserve">Dr. Jennifer Jackson provided the VR manager report, detailing Individualized Plan for Employment (IPE) activity and district-level performance. She noted that while overall numbers are down compared to annual </w:t>
      </w:r>
      <w:r w:rsidRPr="005430BA">
        <w:rPr>
          <w:rFonts w:ascii="Times New Roman" w:eastAsia="Times New Roman" w:hAnsi="Times New Roman" w:cs="Times New Roman"/>
          <w:kern w:val="0"/>
          <w14:ligatures w14:val="none"/>
        </w:rPr>
        <w:lastRenderedPageBreak/>
        <w:t>goals, outreach efforts are underway to increase participation, particularly in southern districts. To date, the agency has developed 1,464 new IPEs, achieving 34% of the annual target. District 3 is performing notably well, with 269 IPEs developed, approaching 60% of their goal.</w:t>
      </w:r>
    </w:p>
    <w:p w14:paraId="1135B90E" w14:textId="77777777" w:rsidR="005430BA" w:rsidRPr="005430BA" w:rsidRDefault="005430BA" w:rsidP="0050008A">
      <w:pPr>
        <w:spacing w:before="100" w:beforeAutospacing="1" w:after="100" w:afterAutospacing="1" w:line="240" w:lineRule="auto"/>
        <w:jc w:val="both"/>
        <w:rPr>
          <w:rFonts w:ascii="Times New Roman" w:eastAsia="Times New Roman" w:hAnsi="Times New Roman" w:cs="Times New Roman"/>
          <w:kern w:val="0"/>
          <w14:ligatures w14:val="none"/>
        </w:rPr>
      </w:pPr>
      <w:r w:rsidRPr="005430BA">
        <w:rPr>
          <w:rFonts w:ascii="Times New Roman" w:eastAsia="Times New Roman" w:hAnsi="Times New Roman" w:cs="Times New Roman"/>
          <w:kern w:val="0"/>
          <w14:ligatures w14:val="none"/>
        </w:rPr>
        <w:t>Regarding transition and potentially eligible students, there are currently 2,222 open potentially eligible cases, with 2,825 students served. For transition students with active VR cases, 2,064 open cases have been recorded, serving a total of 2,884 students. The agency has achieved 1,660 successful rehabilitations, representing 69% of the year’s goal. IPE development timeliness remains strong at 95.8%, meeting RSA performance expectations.</w:t>
      </w:r>
    </w:p>
    <w:p w14:paraId="55091677" w14:textId="77777777" w:rsidR="005430BA" w:rsidRPr="005430BA" w:rsidRDefault="005430BA" w:rsidP="0050008A">
      <w:pPr>
        <w:spacing w:before="100" w:beforeAutospacing="1" w:after="100" w:afterAutospacing="1" w:line="240" w:lineRule="auto"/>
        <w:jc w:val="both"/>
        <w:rPr>
          <w:rFonts w:ascii="Times New Roman" w:eastAsia="Times New Roman" w:hAnsi="Times New Roman" w:cs="Times New Roman"/>
          <w:kern w:val="0"/>
          <w14:ligatures w14:val="none"/>
        </w:rPr>
      </w:pPr>
      <w:r w:rsidRPr="005430BA">
        <w:rPr>
          <w:rFonts w:ascii="Times New Roman" w:eastAsia="Times New Roman" w:hAnsi="Times New Roman" w:cs="Times New Roman"/>
          <w:kern w:val="0"/>
          <w14:ligatures w14:val="none"/>
        </w:rPr>
        <w:t>Additional updates included:</w:t>
      </w:r>
    </w:p>
    <w:p w14:paraId="58AFBEE7" w14:textId="77777777" w:rsidR="005430BA" w:rsidRPr="005430BA" w:rsidRDefault="005430BA" w:rsidP="0050008A">
      <w:pPr>
        <w:numPr>
          <w:ilvl w:val="0"/>
          <w:numId w:val="28"/>
        </w:numPr>
        <w:spacing w:before="100" w:beforeAutospacing="1" w:after="100" w:afterAutospacing="1" w:line="240" w:lineRule="auto"/>
        <w:jc w:val="both"/>
        <w:rPr>
          <w:rFonts w:ascii="Times New Roman" w:eastAsia="Times New Roman" w:hAnsi="Times New Roman" w:cs="Times New Roman"/>
          <w:kern w:val="0"/>
          <w14:ligatures w14:val="none"/>
        </w:rPr>
      </w:pPr>
      <w:r w:rsidRPr="005430BA">
        <w:rPr>
          <w:rFonts w:ascii="Times New Roman" w:eastAsia="Times New Roman" w:hAnsi="Times New Roman" w:cs="Times New Roman"/>
          <w:kern w:val="0"/>
          <w14:ligatures w14:val="none"/>
        </w:rPr>
        <w:t>Hearing Aid Policy is still under public comment and has not yet been finalized.</w:t>
      </w:r>
    </w:p>
    <w:p w14:paraId="693B7E6E" w14:textId="77777777" w:rsidR="005430BA" w:rsidRPr="005430BA" w:rsidRDefault="005430BA" w:rsidP="0050008A">
      <w:pPr>
        <w:numPr>
          <w:ilvl w:val="0"/>
          <w:numId w:val="28"/>
        </w:numPr>
        <w:spacing w:before="100" w:beforeAutospacing="1" w:after="100" w:afterAutospacing="1" w:line="240" w:lineRule="auto"/>
        <w:jc w:val="both"/>
        <w:rPr>
          <w:rFonts w:ascii="Times New Roman" w:eastAsia="Times New Roman" w:hAnsi="Times New Roman" w:cs="Times New Roman"/>
          <w:kern w:val="0"/>
          <w14:ligatures w14:val="none"/>
        </w:rPr>
      </w:pPr>
      <w:r w:rsidRPr="005430BA">
        <w:rPr>
          <w:rFonts w:ascii="Times New Roman" w:eastAsia="Times New Roman" w:hAnsi="Times New Roman" w:cs="Times New Roman"/>
          <w:kern w:val="0"/>
          <w14:ligatures w14:val="none"/>
        </w:rPr>
        <w:t>Continued focus on measurable skill gains and credential attainment to meet RSA indicators.</w:t>
      </w:r>
    </w:p>
    <w:p w14:paraId="2A6E2BFC" w14:textId="77777777" w:rsidR="005430BA" w:rsidRPr="005430BA" w:rsidRDefault="005430BA" w:rsidP="0050008A">
      <w:pPr>
        <w:numPr>
          <w:ilvl w:val="0"/>
          <w:numId w:val="28"/>
        </w:numPr>
        <w:spacing w:before="100" w:beforeAutospacing="1" w:after="100" w:afterAutospacing="1" w:line="240" w:lineRule="auto"/>
        <w:jc w:val="both"/>
        <w:rPr>
          <w:rFonts w:ascii="Times New Roman" w:eastAsia="Times New Roman" w:hAnsi="Times New Roman" w:cs="Times New Roman"/>
          <w:kern w:val="0"/>
          <w14:ligatures w14:val="none"/>
        </w:rPr>
      </w:pPr>
      <w:r w:rsidRPr="005430BA">
        <w:rPr>
          <w:rFonts w:ascii="Times New Roman" w:eastAsia="Times New Roman" w:hAnsi="Times New Roman" w:cs="Times New Roman"/>
          <w:kern w:val="0"/>
          <w14:ligatures w14:val="none"/>
        </w:rPr>
        <w:t xml:space="preserve">Ongoing </w:t>
      </w:r>
      <w:r w:rsidRPr="005430BA">
        <w:rPr>
          <w:rFonts w:ascii="Times New Roman" w:eastAsia="Times New Roman" w:hAnsi="Times New Roman" w:cs="Times New Roman"/>
          <w:b/>
          <w:bCs/>
          <w:kern w:val="0"/>
          <w14:ligatures w14:val="none"/>
        </w:rPr>
        <w:t>s</w:t>
      </w:r>
      <w:r w:rsidRPr="005430BA">
        <w:rPr>
          <w:rFonts w:ascii="Times New Roman" w:eastAsia="Times New Roman" w:hAnsi="Times New Roman" w:cs="Times New Roman"/>
          <w:kern w:val="0"/>
          <w14:ligatures w14:val="none"/>
        </w:rPr>
        <w:t>taff training initiatives to ensure consistent implementation of policies across all districts.</w:t>
      </w:r>
    </w:p>
    <w:p w14:paraId="5F9A3D35" w14:textId="77777777" w:rsidR="005430BA" w:rsidRPr="005430BA" w:rsidRDefault="005430BA" w:rsidP="0050008A">
      <w:pPr>
        <w:numPr>
          <w:ilvl w:val="0"/>
          <w:numId w:val="28"/>
        </w:numPr>
        <w:spacing w:before="100" w:beforeAutospacing="1" w:after="100" w:afterAutospacing="1" w:line="240" w:lineRule="auto"/>
        <w:jc w:val="both"/>
        <w:rPr>
          <w:rFonts w:ascii="Times New Roman" w:eastAsia="Times New Roman" w:hAnsi="Times New Roman" w:cs="Times New Roman"/>
          <w:kern w:val="0"/>
          <w14:ligatures w14:val="none"/>
        </w:rPr>
      </w:pPr>
      <w:r w:rsidRPr="005430BA">
        <w:rPr>
          <w:rFonts w:ascii="Times New Roman" w:eastAsia="Times New Roman" w:hAnsi="Times New Roman" w:cs="Times New Roman"/>
          <w:kern w:val="0"/>
          <w14:ligatures w14:val="none"/>
        </w:rPr>
        <w:t>Dr. Jackson emphasized that outreach continues to increase VR participation and IPE completions, particularly in districts needing additional support.</w:t>
      </w:r>
    </w:p>
    <w:p w14:paraId="3B2B1237" w14:textId="5D6D64F4" w:rsidR="005430BA" w:rsidRPr="005430BA" w:rsidRDefault="005430BA" w:rsidP="0050008A">
      <w:pPr>
        <w:spacing w:before="100" w:beforeAutospacing="1" w:after="100" w:afterAutospacing="1" w:line="240" w:lineRule="auto"/>
        <w:jc w:val="both"/>
        <w:rPr>
          <w:rFonts w:ascii="Times New Roman" w:eastAsia="Times New Roman" w:hAnsi="Times New Roman" w:cs="Times New Roman"/>
          <w:kern w:val="0"/>
          <w14:ligatures w14:val="none"/>
        </w:rPr>
      </w:pPr>
      <w:r w:rsidRPr="005430BA">
        <w:rPr>
          <w:rFonts w:ascii="Times New Roman" w:eastAsia="Times New Roman" w:hAnsi="Times New Roman" w:cs="Times New Roman"/>
          <w:kern w:val="0"/>
          <w14:ligatures w14:val="none"/>
        </w:rPr>
        <w:t>Dr. Jackson reported that while IPE development is currently below target, the agency is making steady progress toward annual goals, with strong performance in timeliness and successful rehabilitations. Continued outreach, staff training, and focus on transition services and measurable outcomes are expected to improve performance across all districts.</w:t>
      </w:r>
    </w:p>
    <w:p w14:paraId="7E669A66" w14:textId="77777777" w:rsidR="005430BA" w:rsidRPr="005430BA" w:rsidRDefault="00000000" w:rsidP="0050008A">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5FF2FB7">
          <v:rect id="_x0000_i1040" style="width:0;height:1.5pt" o:hralign="center" o:hrstd="t" o:hr="t" fillcolor="#a0a0a0" stroked="f"/>
        </w:pict>
      </w:r>
    </w:p>
    <w:p w14:paraId="147B44FB" w14:textId="77777777" w:rsidR="00CD395B" w:rsidRPr="004F2715" w:rsidRDefault="00CD395B" w:rsidP="0050008A">
      <w:pPr>
        <w:jc w:val="both"/>
        <w:rPr>
          <w:rFonts w:ascii="Times New Roman" w:hAnsi="Times New Roman" w:cs="Times New Roman"/>
          <w:b/>
          <w:bCs/>
        </w:rPr>
      </w:pPr>
      <w:r w:rsidRPr="004F2715">
        <w:rPr>
          <w:rFonts w:ascii="Times New Roman" w:hAnsi="Times New Roman" w:cs="Times New Roman"/>
          <w:b/>
          <w:bCs/>
        </w:rPr>
        <w:t>Action Items and Next Steps</w:t>
      </w:r>
    </w:p>
    <w:p w14:paraId="581201BC" w14:textId="421B2CE8" w:rsidR="00CD395B" w:rsidRPr="00E769D4" w:rsidRDefault="00CD395B" w:rsidP="0050008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 xml:space="preserve">Members </w:t>
      </w:r>
      <w:r w:rsidR="008D1E38">
        <w:rPr>
          <w:rFonts w:ascii="Times New Roman" w:eastAsia="Times New Roman" w:hAnsi="Times New Roman" w:cs="Times New Roman"/>
          <w:kern w:val="0"/>
          <w14:ligatures w14:val="none"/>
        </w:rPr>
        <w:t xml:space="preserve">are </w:t>
      </w:r>
      <w:r w:rsidRPr="00E769D4">
        <w:rPr>
          <w:rFonts w:ascii="Times New Roman" w:eastAsia="Times New Roman" w:hAnsi="Times New Roman" w:cs="Times New Roman"/>
          <w:kern w:val="0"/>
          <w14:ligatures w14:val="none"/>
        </w:rPr>
        <w:t>to complete the SurveyMonkey questionnaire on meeting day preferences.</w:t>
      </w:r>
    </w:p>
    <w:p w14:paraId="45D97E1C" w14:textId="77777777" w:rsidR="00CD395B" w:rsidRPr="00E769D4" w:rsidRDefault="00CD395B" w:rsidP="0050008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Leigh Cone to process per diem payments and share the state plan hearing recording.</w:t>
      </w:r>
    </w:p>
    <w:p w14:paraId="43C7D8D4" w14:textId="77777777" w:rsidR="00CD395B" w:rsidRPr="00E769D4" w:rsidRDefault="00CD395B" w:rsidP="0050008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Staff to coordinate accessible travel and hotel accommodations for future conferences.</w:t>
      </w:r>
    </w:p>
    <w:p w14:paraId="64D622FE" w14:textId="77777777" w:rsidR="00CD395B" w:rsidRPr="00E769D4" w:rsidRDefault="00CD395B" w:rsidP="0050008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Pshon Barrett and Pat Fontaine to finalize the draft orientation plan for review at the June meeting.</w:t>
      </w:r>
    </w:p>
    <w:p w14:paraId="06094C49" w14:textId="77777777" w:rsidR="00CD395B" w:rsidRPr="00E769D4" w:rsidRDefault="00CD395B" w:rsidP="0050008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Next Meeting: June 2026 (date to be confirmed; potential shift from Friday to Wednesday based on member feedback).</w:t>
      </w:r>
    </w:p>
    <w:p w14:paraId="2DC0301D" w14:textId="77777777" w:rsidR="00CD395B" w:rsidRPr="00E769D4" w:rsidRDefault="00CD395B" w:rsidP="0050008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Members discussed the possibility of holding future meetings at AbilityWorks sites to observe training programs firsthand.</w:t>
      </w:r>
    </w:p>
    <w:p w14:paraId="410286BA" w14:textId="75BECED2" w:rsidR="00CD395B" w:rsidRPr="00E769D4" w:rsidRDefault="00CD395B" w:rsidP="0050008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The council will continue monitoring legislative developments and agency performance metrics.</w:t>
      </w:r>
    </w:p>
    <w:p w14:paraId="18F75E45" w14:textId="77777777" w:rsidR="00CD395B" w:rsidRPr="00E769D4" w:rsidRDefault="00000000" w:rsidP="0050008A">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159F17">
          <v:rect id="_x0000_i1041" style="width:0;height:1.5pt" o:hralign="center" o:hrstd="t" o:hr="t" fillcolor="#a0a0a0" stroked="f"/>
        </w:pict>
      </w:r>
    </w:p>
    <w:p w14:paraId="64E84898" w14:textId="77777777" w:rsidR="00CD395B" w:rsidRPr="004F2715" w:rsidRDefault="00CD395B" w:rsidP="0050008A">
      <w:pPr>
        <w:jc w:val="both"/>
        <w:rPr>
          <w:rFonts w:ascii="Times New Roman" w:hAnsi="Times New Roman" w:cs="Times New Roman"/>
          <w:b/>
          <w:bCs/>
        </w:rPr>
      </w:pPr>
      <w:r w:rsidRPr="004F2715">
        <w:rPr>
          <w:rFonts w:ascii="Times New Roman" w:hAnsi="Times New Roman" w:cs="Times New Roman"/>
          <w:b/>
          <w:bCs/>
        </w:rPr>
        <w:t>Adjournment</w:t>
      </w:r>
    </w:p>
    <w:p w14:paraId="3E35CCA8" w14:textId="3A2B678A" w:rsidR="00CD395B" w:rsidRPr="00E769D4" w:rsidRDefault="00CD395B" w:rsidP="00864085">
      <w:pPr>
        <w:spacing w:before="100" w:beforeAutospacing="1" w:after="100" w:afterAutospacing="1" w:line="240" w:lineRule="auto"/>
        <w:jc w:val="both"/>
        <w:rPr>
          <w:rFonts w:ascii="Times New Roman" w:eastAsia="Times New Roman" w:hAnsi="Times New Roman" w:cs="Times New Roman"/>
          <w:kern w:val="0"/>
          <w14:ligatures w14:val="none"/>
        </w:rPr>
      </w:pPr>
      <w:r w:rsidRPr="00E769D4">
        <w:rPr>
          <w:rFonts w:ascii="Times New Roman" w:eastAsia="Times New Roman" w:hAnsi="Times New Roman" w:cs="Times New Roman"/>
          <w:kern w:val="0"/>
          <w14:ligatures w14:val="none"/>
        </w:rPr>
        <w:t>A motion to adjourn was made and approved. Chairman Brown commended members for a productive and collaborative meeting, noting significant progress in policy development, accessibility planning, and member engagement. Members expressed appreciation for improved communication and transparency within MDRS and the SRC.</w:t>
      </w:r>
    </w:p>
    <w:p w14:paraId="7384C8ED" w14:textId="77777777" w:rsidR="00F0636F" w:rsidRDefault="00F0636F" w:rsidP="0050008A">
      <w:pPr>
        <w:jc w:val="both"/>
        <w:rPr>
          <w:rFonts w:ascii="Times New Roman" w:hAnsi="Times New Roman" w:cs="Times New Roman"/>
        </w:rPr>
      </w:pPr>
    </w:p>
    <w:p w14:paraId="246E219A" w14:textId="77777777" w:rsidR="00751E3A" w:rsidRDefault="00751E3A" w:rsidP="0050008A">
      <w:pPr>
        <w:jc w:val="both"/>
        <w:rPr>
          <w:rFonts w:ascii="Times New Roman" w:hAnsi="Times New Roman" w:cs="Times New Roman"/>
        </w:rPr>
      </w:pPr>
    </w:p>
    <w:p w14:paraId="0386247D" w14:textId="77777777" w:rsidR="006A2CDD" w:rsidRDefault="006A2CDD" w:rsidP="0010777A">
      <w:pPr>
        <w:shd w:val="clear" w:color="auto" w:fill="FFFFFF" w:themeFill="background1"/>
        <w:spacing w:after="0" w:line="240" w:lineRule="auto"/>
        <w:ind w:left="720"/>
        <w:jc w:val="center"/>
        <w:rPr>
          <w:rFonts w:ascii="Times New Roman" w:eastAsiaTheme="minorEastAsia" w:hAnsi="Times New Roman" w:cs="Times New Roman"/>
          <w:b/>
          <w:bCs/>
          <w:kern w:val="0"/>
          <w14:ligatures w14:val="none"/>
        </w:rPr>
      </w:pPr>
    </w:p>
    <w:p w14:paraId="2740A325" w14:textId="77777777" w:rsidR="00D32AE6" w:rsidRDefault="00D32AE6" w:rsidP="0010777A">
      <w:pPr>
        <w:shd w:val="clear" w:color="auto" w:fill="FFFFFF" w:themeFill="background1"/>
        <w:spacing w:after="0" w:line="240" w:lineRule="auto"/>
        <w:ind w:left="720"/>
        <w:jc w:val="center"/>
        <w:rPr>
          <w:rFonts w:ascii="Times New Roman" w:eastAsiaTheme="minorEastAsia" w:hAnsi="Times New Roman" w:cs="Times New Roman"/>
          <w:b/>
          <w:bCs/>
          <w:kern w:val="0"/>
          <w14:ligatures w14:val="none"/>
        </w:rPr>
      </w:pPr>
    </w:p>
    <w:p w14:paraId="24C468E3" w14:textId="2B2D4A3F" w:rsidR="0010777A" w:rsidRPr="00A57C0A" w:rsidRDefault="0010777A" w:rsidP="0010777A">
      <w:pPr>
        <w:shd w:val="clear" w:color="auto" w:fill="FFFFFF" w:themeFill="background1"/>
        <w:spacing w:after="0" w:line="240" w:lineRule="auto"/>
        <w:ind w:left="720"/>
        <w:jc w:val="center"/>
        <w:rPr>
          <w:rFonts w:ascii="Times New Roman" w:eastAsiaTheme="minorEastAsia" w:hAnsi="Times New Roman" w:cs="Times New Roman"/>
          <w:b/>
          <w:bCs/>
          <w:kern w:val="0"/>
          <w14:ligatures w14:val="none"/>
        </w:rPr>
      </w:pPr>
      <w:r w:rsidRPr="00A57C0A">
        <w:rPr>
          <w:rFonts w:ascii="Times New Roman" w:eastAsiaTheme="minorEastAsia" w:hAnsi="Times New Roman" w:cs="Times New Roman"/>
          <w:b/>
          <w:bCs/>
          <w:kern w:val="0"/>
          <w14:ligatures w14:val="none"/>
        </w:rPr>
        <w:lastRenderedPageBreak/>
        <w:t>Mississippi SRC March 4, 2026</w:t>
      </w:r>
    </w:p>
    <w:p w14:paraId="1DF88F87" w14:textId="77777777" w:rsidR="0010777A" w:rsidRPr="00A57C0A" w:rsidRDefault="0010777A" w:rsidP="0010777A">
      <w:pPr>
        <w:shd w:val="clear" w:color="auto" w:fill="FFFFFF" w:themeFill="background1"/>
        <w:spacing w:after="0" w:line="240" w:lineRule="auto"/>
        <w:ind w:left="720"/>
        <w:jc w:val="center"/>
        <w:rPr>
          <w:rFonts w:ascii="Times New Roman" w:eastAsiaTheme="minorEastAsia" w:hAnsi="Times New Roman" w:cs="Times New Roman"/>
          <w:b/>
          <w:bCs/>
          <w:kern w:val="0"/>
          <w14:ligatures w14:val="none"/>
        </w:rPr>
      </w:pPr>
      <w:r w:rsidRPr="00A57C0A">
        <w:rPr>
          <w:rFonts w:ascii="Times New Roman" w:eastAsiaTheme="minorEastAsia" w:hAnsi="Times New Roman" w:cs="Times New Roman"/>
          <w:b/>
          <w:bCs/>
          <w:kern w:val="0"/>
          <w14:ligatures w14:val="none"/>
        </w:rPr>
        <w:t>Questionnaire</w:t>
      </w:r>
    </w:p>
    <w:p w14:paraId="63A6F752" w14:textId="77777777" w:rsidR="0010777A" w:rsidRPr="00A57C0A" w:rsidRDefault="0010777A" w:rsidP="0010777A">
      <w:pPr>
        <w:shd w:val="clear" w:color="auto" w:fill="FFFFFF" w:themeFill="background1"/>
        <w:spacing w:after="0" w:line="240" w:lineRule="auto"/>
        <w:ind w:left="720"/>
        <w:jc w:val="both"/>
        <w:rPr>
          <w:rFonts w:ascii="Times New Roman" w:eastAsiaTheme="minorEastAsia" w:hAnsi="Times New Roman" w:cs="Times New Roman"/>
          <w:kern w:val="0"/>
          <w14:ligatures w14:val="none"/>
        </w:rPr>
      </w:pPr>
    </w:p>
    <w:p w14:paraId="176AF75B" w14:textId="77777777" w:rsidR="0010777A" w:rsidRPr="00A57C0A" w:rsidRDefault="0010777A" w:rsidP="00B748A7">
      <w:pPr>
        <w:shd w:val="clear" w:color="auto" w:fill="FFFFFF" w:themeFill="background1"/>
        <w:spacing w:after="0" w:line="240" w:lineRule="auto"/>
        <w:ind w:left="720"/>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Q1: After attending the quarterly SRC meeting, what further input do you have for OVR/OVRB regarding the extent, scope, effectiveness of services provided; and functions performed by the Designated State Unit (DSU) that affect or potentially affect the ability of individuals with disabilities in achieving employment outcomes?</w:t>
      </w:r>
    </w:p>
    <w:p w14:paraId="0C2775F4" w14:textId="77777777" w:rsidR="0010777A" w:rsidRPr="00A57C0A" w:rsidRDefault="0010777A" w:rsidP="00B748A7">
      <w:pPr>
        <w:pStyle w:val="ListParagraph"/>
        <w:numPr>
          <w:ilvl w:val="0"/>
          <w:numId w:val="12"/>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I felt this meeting was very informative and productive.</w:t>
      </w:r>
    </w:p>
    <w:p w14:paraId="2772922A" w14:textId="77777777" w:rsidR="0010777A" w:rsidRPr="00A57C0A" w:rsidRDefault="0010777A" w:rsidP="00B748A7">
      <w:pPr>
        <w:pStyle w:val="ListParagraph"/>
        <w:numPr>
          <w:ilvl w:val="0"/>
          <w:numId w:val="12"/>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I feel that the staff and leadership are doing an excellent job!</w:t>
      </w:r>
    </w:p>
    <w:p w14:paraId="067995B1" w14:textId="77777777" w:rsidR="0010777A" w:rsidRPr="00A57C0A" w:rsidRDefault="0010777A" w:rsidP="00B748A7">
      <w:pPr>
        <w:pStyle w:val="ListParagraph"/>
        <w:numPr>
          <w:ilvl w:val="0"/>
          <w:numId w:val="12"/>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Continued strengthening of coordination between VR, education, and workforce partners would improve employment outcomes. Expanding early transition engagement with schools, increasing employer partnerships, and ensuring consistent access to Pre-ETS and job coaching services across regions would further enhance outcomes for individuals with disabilities.</w:t>
      </w:r>
    </w:p>
    <w:p w14:paraId="1D9BCFC7" w14:textId="77777777" w:rsidR="00D972A6" w:rsidRPr="00A57C0A" w:rsidRDefault="00D972A6" w:rsidP="00B748A7">
      <w:pPr>
        <w:pStyle w:val="ListParagraph"/>
        <w:numPr>
          <w:ilvl w:val="0"/>
          <w:numId w:val="12"/>
        </w:numPr>
        <w:shd w:val="clear" w:color="auto" w:fill="FFFFFF"/>
        <w:spacing w:after="0" w:line="240" w:lineRule="auto"/>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 xml:space="preserve">All attempts should be made to timely fill all vacancies and have ongoing training with staff in both VR technical skills as well as customer service skills. </w:t>
      </w:r>
      <w:proofErr w:type="gramStart"/>
      <w:r w:rsidRPr="00A57C0A">
        <w:rPr>
          <w:rFonts w:ascii="Times New Roman" w:eastAsia="Times New Roman" w:hAnsi="Times New Roman" w:cs="Times New Roman"/>
          <w:color w:val="333E48"/>
          <w:kern w:val="0"/>
          <w14:ligatures w14:val="none"/>
        </w:rPr>
        <w:t>Performance based</w:t>
      </w:r>
      <w:proofErr w:type="gramEnd"/>
      <w:r w:rsidRPr="00A57C0A">
        <w:rPr>
          <w:rFonts w:ascii="Times New Roman" w:eastAsia="Times New Roman" w:hAnsi="Times New Roman" w:cs="Times New Roman"/>
          <w:color w:val="333E48"/>
          <w:kern w:val="0"/>
          <w14:ligatures w14:val="none"/>
        </w:rPr>
        <w:t xml:space="preserve"> increases, as discussed, seem to be a good idea to retain good staff.</w:t>
      </w:r>
    </w:p>
    <w:p w14:paraId="67F0AFDA" w14:textId="77777777" w:rsidR="00D972A6" w:rsidRPr="00A57C0A" w:rsidRDefault="00D972A6" w:rsidP="00B748A7">
      <w:pPr>
        <w:pStyle w:val="ListParagraph"/>
        <w:numPr>
          <w:ilvl w:val="0"/>
          <w:numId w:val="12"/>
        </w:numPr>
        <w:shd w:val="clear" w:color="auto" w:fill="FFFFFF"/>
        <w:spacing w:after="0" w:line="240" w:lineRule="auto"/>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N/A</w:t>
      </w:r>
    </w:p>
    <w:p w14:paraId="5DC9C05B" w14:textId="77777777" w:rsidR="00D972A6" w:rsidRPr="00A57C0A" w:rsidRDefault="00D972A6" w:rsidP="00B748A7">
      <w:pPr>
        <w:pStyle w:val="ListParagraph"/>
        <w:numPr>
          <w:ilvl w:val="0"/>
          <w:numId w:val="12"/>
        </w:numPr>
        <w:shd w:val="clear" w:color="auto" w:fill="FFFFFF"/>
        <w:spacing w:after="0" w:line="240" w:lineRule="auto"/>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 xml:space="preserve">The services provided by VR/VRB seem to be </w:t>
      </w:r>
      <w:proofErr w:type="gramStart"/>
      <w:r w:rsidRPr="00A57C0A">
        <w:rPr>
          <w:rFonts w:ascii="Times New Roman" w:eastAsia="Times New Roman" w:hAnsi="Times New Roman" w:cs="Times New Roman"/>
          <w:color w:val="333E48"/>
          <w:kern w:val="0"/>
          <w14:ligatures w14:val="none"/>
        </w:rPr>
        <w:t>mostly</w:t>
      </w:r>
      <w:proofErr w:type="gramEnd"/>
      <w:r w:rsidRPr="00A57C0A">
        <w:rPr>
          <w:rFonts w:ascii="Times New Roman" w:eastAsia="Times New Roman" w:hAnsi="Times New Roman" w:cs="Times New Roman"/>
          <w:color w:val="333E48"/>
          <w:kern w:val="0"/>
          <w14:ligatures w14:val="none"/>
        </w:rPr>
        <w:t xml:space="preserve"> effective with helping people with disabilities to achieve an employment outcome.</w:t>
      </w:r>
    </w:p>
    <w:p w14:paraId="484C4901" w14:textId="13F12D21" w:rsidR="00D972A6" w:rsidRPr="00A57C0A" w:rsidRDefault="00705AC0" w:rsidP="00B748A7">
      <w:pPr>
        <w:pStyle w:val="ListParagraph"/>
        <w:numPr>
          <w:ilvl w:val="0"/>
          <w:numId w:val="12"/>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I appreciate the support given by MDRS</w:t>
      </w:r>
      <w:r w:rsidR="007E5FC7" w:rsidRPr="00A57C0A">
        <w:rPr>
          <w:rFonts w:ascii="Times New Roman" w:eastAsiaTheme="minorEastAsia" w:hAnsi="Times New Roman" w:cs="Times New Roman"/>
          <w:kern w:val="0"/>
          <w14:ligatures w14:val="none"/>
        </w:rPr>
        <w:t xml:space="preserve">, the SRC’s </w:t>
      </w:r>
      <w:r w:rsidR="004E69A1" w:rsidRPr="00A57C0A">
        <w:rPr>
          <w:rFonts w:ascii="Times New Roman" w:eastAsiaTheme="minorEastAsia" w:hAnsi="Times New Roman" w:cs="Times New Roman"/>
          <w:kern w:val="0"/>
          <w14:ligatures w14:val="none"/>
        </w:rPr>
        <w:t>D</w:t>
      </w:r>
      <w:r w:rsidR="007E5FC7" w:rsidRPr="00A57C0A">
        <w:rPr>
          <w:rFonts w:ascii="Times New Roman" w:eastAsiaTheme="minorEastAsia" w:hAnsi="Times New Roman" w:cs="Times New Roman"/>
          <w:kern w:val="0"/>
          <w14:ligatures w14:val="none"/>
        </w:rPr>
        <w:t xml:space="preserve">esignated </w:t>
      </w:r>
      <w:r w:rsidR="004E69A1" w:rsidRPr="00A57C0A">
        <w:rPr>
          <w:rFonts w:ascii="Times New Roman" w:eastAsiaTheme="minorEastAsia" w:hAnsi="Times New Roman" w:cs="Times New Roman"/>
          <w:kern w:val="0"/>
          <w14:ligatures w14:val="none"/>
        </w:rPr>
        <w:t>St</w:t>
      </w:r>
      <w:r w:rsidR="007E5FC7" w:rsidRPr="00A57C0A">
        <w:rPr>
          <w:rFonts w:ascii="Times New Roman" w:eastAsiaTheme="minorEastAsia" w:hAnsi="Times New Roman" w:cs="Times New Roman"/>
          <w:kern w:val="0"/>
          <w14:ligatures w14:val="none"/>
        </w:rPr>
        <w:t xml:space="preserve">ate </w:t>
      </w:r>
      <w:r w:rsidR="004E69A1" w:rsidRPr="00A57C0A">
        <w:rPr>
          <w:rFonts w:ascii="Times New Roman" w:eastAsiaTheme="minorEastAsia" w:hAnsi="Times New Roman" w:cs="Times New Roman"/>
          <w:kern w:val="0"/>
          <w14:ligatures w14:val="none"/>
        </w:rPr>
        <w:t>A</w:t>
      </w:r>
      <w:r w:rsidR="007E5FC7" w:rsidRPr="00A57C0A">
        <w:rPr>
          <w:rFonts w:ascii="Times New Roman" w:eastAsiaTheme="minorEastAsia" w:hAnsi="Times New Roman" w:cs="Times New Roman"/>
          <w:kern w:val="0"/>
          <w14:ligatures w14:val="none"/>
        </w:rPr>
        <w:t xml:space="preserve">gency (DSA), for </w:t>
      </w:r>
      <w:r w:rsidR="00153B1F" w:rsidRPr="00A57C0A">
        <w:rPr>
          <w:rFonts w:ascii="Times New Roman" w:eastAsiaTheme="minorEastAsia" w:hAnsi="Times New Roman" w:cs="Times New Roman"/>
          <w:kern w:val="0"/>
          <w14:ligatures w14:val="none"/>
        </w:rPr>
        <w:t>helping with SRC attendance</w:t>
      </w:r>
      <w:r w:rsidR="004E69A1" w:rsidRPr="00A57C0A">
        <w:rPr>
          <w:rFonts w:ascii="Times New Roman" w:eastAsiaTheme="minorEastAsia" w:hAnsi="Times New Roman" w:cs="Times New Roman"/>
          <w:kern w:val="0"/>
          <w14:ligatures w14:val="none"/>
        </w:rPr>
        <w:t xml:space="preserve"> at the NCRS Spring Conference.</w:t>
      </w:r>
    </w:p>
    <w:p w14:paraId="7B50F511" w14:textId="77777777" w:rsidR="0010777A" w:rsidRPr="00A57C0A" w:rsidRDefault="0010777A" w:rsidP="00B748A7">
      <w:pPr>
        <w:shd w:val="clear" w:color="auto" w:fill="FFFFFF" w:themeFill="background1"/>
        <w:spacing w:after="0" w:line="240" w:lineRule="auto"/>
        <w:ind w:left="720"/>
        <w:jc w:val="both"/>
        <w:rPr>
          <w:rFonts w:ascii="Times New Roman" w:eastAsiaTheme="minorEastAsia" w:hAnsi="Times New Roman" w:cs="Times New Roman"/>
          <w:kern w:val="0"/>
          <w14:ligatures w14:val="none"/>
        </w:rPr>
      </w:pPr>
    </w:p>
    <w:p w14:paraId="6BD69924" w14:textId="77777777" w:rsidR="0010777A" w:rsidRPr="00A57C0A" w:rsidRDefault="0010777A" w:rsidP="00B748A7">
      <w:pPr>
        <w:shd w:val="clear" w:color="auto" w:fill="FFFFFF" w:themeFill="background1"/>
        <w:spacing w:after="0" w:line="240" w:lineRule="auto"/>
        <w:ind w:left="720"/>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Q2: Having heard this quarter’s report on the results of consumer satisfaction surveys, do you have any comments or recommendations for input into the service delivery process?</w:t>
      </w:r>
    </w:p>
    <w:p w14:paraId="55F47F48" w14:textId="77777777" w:rsidR="0010777A" w:rsidRPr="00A57C0A" w:rsidRDefault="0010777A" w:rsidP="00B748A7">
      <w:pPr>
        <w:pStyle w:val="ListParagraph"/>
        <w:numPr>
          <w:ilvl w:val="0"/>
          <w:numId w:val="13"/>
        </w:numPr>
        <w:shd w:val="clear" w:color="auto" w:fill="FFFFFF" w:themeFill="background1"/>
        <w:spacing w:after="0" w:line="240" w:lineRule="auto"/>
        <w:ind w:left="1080"/>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Not at this time</w:t>
      </w:r>
    </w:p>
    <w:p w14:paraId="1428EA03" w14:textId="77777777" w:rsidR="0010777A" w:rsidRPr="00A57C0A" w:rsidRDefault="0010777A" w:rsidP="00B748A7">
      <w:pPr>
        <w:pStyle w:val="ListParagraph"/>
        <w:numPr>
          <w:ilvl w:val="0"/>
          <w:numId w:val="13"/>
        </w:numPr>
        <w:shd w:val="clear" w:color="auto" w:fill="FFFFFF" w:themeFill="background1"/>
        <w:spacing w:after="0" w:line="240" w:lineRule="auto"/>
        <w:ind w:left="1080"/>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No.</w:t>
      </w:r>
    </w:p>
    <w:p w14:paraId="081C5B98" w14:textId="77777777" w:rsidR="0010777A" w:rsidRPr="00A57C0A" w:rsidRDefault="0010777A" w:rsidP="00B748A7">
      <w:pPr>
        <w:pStyle w:val="ListParagraph"/>
        <w:numPr>
          <w:ilvl w:val="0"/>
          <w:numId w:val="13"/>
        </w:numPr>
        <w:shd w:val="clear" w:color="auto" w:fill="FFFFFF" w:themeFill="background1"/>
        <w:spacing w:after="0" w:line="240" w:lineRule="auto"/>
        <w:ind w:left="1080"/>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The survey results highlight the importance of clear communication, timely service delivery, and consistent follow-up with consumers. Continued efforts to simplify processes, improve responsiveness, and provide consumers with better understanding of available services would strengthen overall satisfaction.</w:t>
      </w:r>
    </w:p>
    <w:p w14:paraId="579D83B0" w14:textId="77777777" w:rsidR="000567D9" w:rsidRPr="00A57C0A" w:rsidRDefault="000567D9" w:rsidP="00B748A7">
      <w:pPr>
        <w:pStyle w:val="ListParagraph"/>
        <w:numPr>
          <w:ilvl w:val="0"/>
          <w:numId w:val="13"/>
        </w:numPr>
        <w:shd w:val="clear" w:color="auto" w:fill="FFFFFF"/>
        <w:spacing w:after="0" w:line="240" w:lineRule="auto"/>
        <w:ind w:left="1080"/>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Customer satisfaction seems to remain high.</w:t>
      </w:r>
    </w:p>
    <w:p w14:paraId="125B7C31" w14:textId="77777777" w:rsidR="000567D9" w:rsidRPr="00A57C0A" w:rsidRDefault="000567D9" w:rsidP="00B748A7">
      <w:pPr>
        <w:pStyle w:val="ListParagraph"/>
        <w:numPr>
          <w:ilvl w:val="0"/>
          <w:numId w:val="13"/>
        </w:numPr>
        <w:shd w:val="clear" w:color="auto" w:fill="FFFFFF" w:themeFill="background1"/>
        <w:spacing w:after="0" w:line="240" w:lineRule="auto"/>
        <w:ind w:left="1080"/>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N/A</w:t>
      </w:r>
    </w:p>
    <w:p w14:paraId="0F28F9D1" w14:textId="77777777" w:rsidR="000567D9" w:rsidRPr="00A57C0A" w:rsidRDefault="000567D9" w:rsidP="00B748A7">
      <w:pPr>
        <w:pStyle w:val="ListParagraph"/>
        <w:numPr>
          <w:ilvl w:val="0"/>
          <w:numId w:val="13"/>
        </w:numPr>
        <w:shd w:val="clear" w:color="auto" w:fill="FFFFFF" w:themeFill="background1"/>
        <w:spacing w:after="0" w:line="240" w:lineRule="auto"/>
        <w:ind w:left="1080"/>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After hearing the consumer satisfaction survey, the delivery process seems to be mostly satisfactory.</w:t>
      </w:r>
    </w:p>
    <w:p w14:paraId="2894D634" w14:textId="4BB9A2D4" w:rsidR="0010777A" w:rsidRPr="00A57C0A" w:rsidRDefault="001358B8" w:rsidP="00B748A7">
      <w:pPr>
        <w:pStyle w:val="ListParagraph"/>
        <w:numPr>
          <w:ilvl w:val="0"/>
          <w:numId w:val="13"/>
        </w:numPr>
        <w:shd w:val="clear" w:color="auto" w:fill="FFFFFF" w:themeFill="background1"/>
        <w:spacing w:after="0" w:line="240" w:lineRule="auto"/>
        <w:ind w:left="1080"/>
        <w:jc w:val="both"/>
        <w:rPr>
          <w:rFonts w:ascii="Times New Roman" w:eastAsiaTheme="minorEastAsia" w:hAnsi="Times New Roman" w:cs="Times New Roman"/>
          <w:kern w:val="0"/>
          <w14:ligatures w14:val="none"/>
        </w:rPr>
      </w:pPr>
      <w:r w:rsidRPr="00A57C0A">
        <w:rPr>
          <w:rFonts w:ascii="Times New Roman" w:eastAsia="Times New Roman" w:hAnsi="Times New Roman" w:cs="Times New Roman"/>
          <w:color w:val="333E48"/>
          <w:kern w:val="0"/>
          <w14:ligatures w14:val="none"/>
        </w:rPr>
        <w:t xml:space="preserve">Thanks Kellie for experimenting </w:t>
      </w:r>
      <w:r w:rsidR="006356FD" w:rsidRPr="00A57C0A">
        <w:rPr>
          <w:rFonts w:ascii="Times New Roman" w:eastAsia="Times New Roman" w:hAnsi="Times New Roman" w:cs="Times New Roman"/>
          <w:color w:val="333E48"/>
          <w:kern w:val="0"/>
          <w14:ligatures w14:val="none"/>
        </w:rPr>
        <w:t>&amp; trying new procedures to improve consumer satisfaction participation.</w:t>
      </w:r>
    </w:p>
    <w:p w14:paraId="70EA40B6" w14:textId="77777777" w:rsidR="0010777A" w:rsidRPr="00A57C0A" w:rsidRDefault="0010777A" w:rsidP="00B748A7">
      <w:pPr>
        <w:shd w:val="clear" w:color="auto" w:fill="FFFFFF" w:themeFill="background1"/>
        <w:spacing w:after="0" w:line="240" w:lineRule="auto"/>
        <w:ind w:left="360"/>
        <w:contextualSpacing/>
        <w:jc w:val="both"/>
        <w:rPr>
          <w:rFonts w:ascii="Times New Roman" w:eastAsiaTheme="minorEastAsia" w:hAnsi="Times New Roman" w:cs="Times New Roman"/>
          <w:kern w:val="0"/>
          <w14:ligatures w14:val="none"/>
        </w:rPr>
      </w:pPr>
    </w:p>
    <w:p w14:paraId="48655656" w14:textId="77777777" w:rsidR="0010777A" w:rsidRPr="00A57C0A" w:rsidRDefault="0010777A" w:rsidP="00B748A7">
      <w:pPr>
        <w:shd w:val="clear" w:color="auto" w:fill="FFFFFF" w:themeFill="background1"/>
        <w:spacing w:after="0" w:line="240" w:lineRule="auto"/>
        <w:ind w:left="720"/>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Q3: After attending the quarterly SRC meeting, what further input do you have for the State Plan goals and priorities? What further comment(s) do you have regarding evaluating the effectiveness of the OVR/OVRB Program in meeting the goals and priorities?</w:t>
      </w:r>
    </w:p>
    <w:p w14:paraId="17C34BF9" w14:textId="77777777" w:rsidR="0010777A" w:rsidRPr="00A57C0A" w:rsidRDefault="0010777A" w:rsidP="00B748A7">
      <w:pPr>
        <w:pStyle w:val="ListParagraph"/>
        <w:numPr>
          <w:ilvl w:val="0"/>
          <w:numId w:val="14"/>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None at this time</w:t>
      </w:r>
    </w:p>
    <w:p w14:paraId="4CB19B60" w14:textId="77777777" w:rsidR="0010777A" w:rsidRPr="00A57C0A" w:rsidRDefault="0010777A" w:rsidP="00B748A7">
      <w:pPr>
        <w:pStyle w:val="ListParagraph"/>
        <w:numPr>
          <w:ilvl w:val="0"/>
          <w:numId w:val="14"/>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 xml:space="preserve">We have a </w:t>
      </w:r>
      <w:proofErr w:type="gramStart"/>
      <w:r w:rsidRPr="00A57C0A">
        <w:rPr>
          <w:rFonts w:ascii="Times New Roman" w:eastAsiaTheme="minorEastAsia" w:hAnsi="Times New Roman" w:cs="Times New Roman"/>
          <w:kern w:val="0"/>
          <w14:ligatures w14:val="none"/>
        </w:rPr>
        <w:t>solid State</w:t>
      </w:r>
      <w:proofErr w:type="gramEnd"/>
      <w:r w:rsidRPr="00A57C0A">
        <w:rPr>
          <w:rFonts w:ascii="Times New Roman" w:eastAsiaTheme="minorEastAsia" w:hAnsi="Times New Roman" w:cs="Times New Roman"/>
          <w:kern w:val="0"/>
          <w14:ligatures w14:val="none"/>
        </w:rPr>
        <w:t xml:space="preserve"> Plan.</w:t>
      </w:r>
    </w:p>
    <w:p w14:paraId="1D5F151C" w14:textId="77777777" w:rsidR="0010777A" w:rsidRPr="00A57C0A" w:rsidRDefault="0010777A" w:rsidP="00B748A7">
      <w:pPr>
        <w:pStyle w:val="ListParagraph"/>
        <w:numPr>
          <w:ilvl w:val="0"/>
          <w:numId w:val="14"/>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The goals appear aligned with improving employment outcomes for individuals with disabilities. Continued evaluation should focus on measurable outcomes such as competitive integrated employment, improved transition outcomes for youth, and stronger collaboration with education and workforce systems to ensure services lead to sustainable employment.</w:t>
      </w:r>
    </w:p>
    <w:p w14:paraId="363A1A34" w14:textId="77777777" w:rsidR="003F4CB7" w:rsidRPr="00A57C0A" w:rsidRDefault="003F4CB7" w:rsidP="00B748A7">
      <w:pPr>
        <w:pStyle w:val="ListParagraph"/>
        <w:numPr>
          <w:ilvl w:val="0"/>
          <w:numId w:val="14"/>
        </w:numPr>
        <w:shd w:val="clear" w:color="auto" w:fill="FFFFFF"/>
        <w:spacing w:after="0" w:line="240" w:lineRule="auto"/>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 xml:space="preserve">The SRC Committee has recommended a member orientation and ongoing training so that members can be more effective in giving input. Until this suggestion is carried out, input may remain low from SRC members. The 7 goals that were outlined in the quarterly meeting seem good. There was not enough time in the meeting to review the strategies. For more input, the SRC meetings will need to be lengthened or members will need to review materials outside of </w:t>
      </w:r>
      <w:r w:rsidRPr="00A57C0A">
        <w:rPr>
          <w:rFonts w:ascii="Times New Roman" w:eastAsia="Times New Roman" w:hAnsi="Times New Roman" w:cs="Times New Roman"/>
          <w:color w:val="333E48"/>
          <w:kern w:val="0"/>
          <w14:ligatures w14:val="none"/>
        </w:rPr>
        <w:lastRenderedPageBreak/>
        <w:t xml:space="preserve">the meetings, and those materials referenced. It would be helpful if all materials </w:t>
      </w:r>
      <w:proofErr w:type="gramStart"/>
      <w:r w:rsidRPr="00A57C0A">
        <w:rPr>
          <w:rFonts w:ascii="Times New Roman" w:eastAsia="Times New Roman" w:hAnsi="Times New Roman" w:cs="Times New Roman"/>
          <w:color w:val="333E48"/>
          <w:kern w:val="0"/>
          <w14:ligatures w14:val="none"/>
        </w:rPr>
        <w:t>are</w:t>
      </w:r>
      <w:proofErr w:type="gramEnd"/>
      <w:r w:rsidRPr="00A57C0A">
        <w:rPr>
          <w:rFonts w:ascii="Times New Roman" w:eastAsia="Times New Roman" w:hAnsi="Times New Roman" w:cs="Times New Roman"/>
          <w:color w:val="333E48"/>
          <w:kern w:val="0"/>
          <w14:ligatures w14:val="none"/>
        </w:rPr>
        <w:t xml:space="preserve"> attached to the calendar invite, even if it's a repeat (for example, documents were sent on 2/20 for the State Plan Modification Hearing that would have been helpful to be attached to the 3/4 materials list).</w:t>
      </w:r>
    </w:p>
    <w:p w14:paraId="2DC7E96B" w14:textId="77777777" w:rsidR="003F4CB7" w:rsidRPr="00A57C0A" w:rsidRDefault="003F4CB7" w:rsidP="00B748A7">
      <w:pPr>
        <w:pStyle w:val="ListParagraph"/>
        <w:numPr>
          <w:ilvl w:val="0"/>
          <w:numId w:val="14"/>
        </w:numPr>
        <w:shd w:val="clear" w:color="auto" w:fill="FFFFFF" w:themeFill="background1"/>
        <w:spacing w:after="0" w:line="240" w:lineRule="auto"/>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N/A</w:t>
      </w:r>
    </w:p>
    <w:p w14:paraId="1CEA6805" w14:textId="77777777" w:rsidR="003F4CB7" w:rsidRPr="00A57C0A" w:rsidRDefault="003F4CB7" w:rsidP="00B748A7">
      <w:pPr>
        <w:pStyle w:val="ListParagraph"/>
        <w:numPr>
          <w:ilvl w:val="0"/>
          <w:numId w:val="14"/>
        </w:numPr>
        <w:shd w:val="clear" w:color="auto" w:fill="FFFFFF" w:themeFill="background1"/>
        <w:spacing w:after="0" w:line="240" w:lineRule="auto"/>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No comment</w:t>
      </w:r>
    </w:p>
    <w:p w14:paraId="47AD1357" w14:textId="255A673A" w:rsidR="003F4CB7" w:rsidRPr="00A57C0A" w:rsidRDefault="00B902A2" w:rsidP="00B748A7">
      <w:pPr>
        <w:pStyle w:val="ListParagraph"/>
        <w:numPr>
          <w:ilvl w:val="0"/>
          <w:numId w:val="14"/>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Am waiting to review the New State Plan</w:t>
      </w:r>
    </w:p>
    <w:p w14:paraId="2B4BB642" w14:textId="77777777" w:rsidR="0010777A" w:rsidRPr="00A57C0A" w:rsidRDefault="0010777A" w:rsidP="00B748A7">
      <w:pPr>
        <w:shd w:val="clear" w:color="auto" w:fill="FFFFFF" w:themeFill="background1"/>
        <w:spacing w:after="0" w:line="240" w:lineRule="auto"/>
        <w:contextualSpacing/>
        <w:jc w:val="both"/>
        <w:rPr>
          <w:rFonts w:ascii="Times New Roman" w:eastAsiaTheme="minorEastAsia" w:hAnsi="Times New Roman" w:cs="Times New Roman"/>
          <w:kern w:val="0"/>
          <w14:ligatures w14:val="none"/>
        </w:rPr>
      </w:pPr>
    </w:p>
    <w:p w14:paraId="7B506C04" w14:textId="77777777" w:rsidR="0010777A" w:rsidRPr="00A57C0A" w:rsidRDefault="0010777A" w:rsidP="00B748A7">
      <w:pPr>
        <w:shd w:val="clear" w:color="auto" w:fill="FFFFFF" w:themeFill="background1"/>
        <w:spacing w:after="0" w:line="240" w:lineRule="auto"/>
        <w:ind w:left="720"/>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Q4: Policy changes and updates were discussed during the recent SRC meeting. We welcome any feedback you may have regarding these updates. When submitting your comments, please be sure to reference the specific section(s) your feedback addresses.</w:t>
      </w:r>
    </w:p>
    <w:p w14:paraId="0A510FD2" w14:textId="4ED61E89" w:rsidR="0010777A" w:rsidRPr="00A57C0A" w:rsidRDefault="0010777A" w:rsidP="00B748A7">
      <w:pPr>
        <w:pStyle w:val="ListParagraph"/>
        <w:numPr>
          <w:ilvl w:val="0"/>
          <w:numId w:val="15"/>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The updates discussed were good.</w:t>
      </w:r>
    </w:p>
    <w:p w14:paraId="29810E97" w14:textId="77777777" w:rsidR="0010777A" w:rsidRPr="00A57C0A" w:rsidRDefault="0010777A" w:rsidP="00B748A7">
      <w:pPr>
        <w:pStyle w:val="ListParagraph"/>
        <w:numPr>
          <w:ilvl w:val="0"/>
          <w:numId w:val="15"/>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Everything was fine.</w:t>
      </w:r>
    </w:p>
    <w:p w14:paraId="1A21CEE0" w14:textId="77777777" w:rsidR="0010777A" w:rsidRPr="00A57C0A" w:rsidRDefault="0010777A" w:rsidP="00B748A7">
      <w:pPr>
        <w:pStyle w:val="ListParagraph"/>
        <w:numPr>
          <w:ilvl w:val="0"/>
          <w:numId w:val="15"/>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The policy updates appear to support improved service delivery and alignment with federal requirements. Ongoing communication and training for staff and partners will be important to ensure policies are implemented consistently and understood by consumers and stakeholders.</w:t>
      </w:r>
    </w:p>
    <w:p w14:paraId="25FF011B" w14:textId="77777777" w:rsidR="00CF651E" w:rsidRPr="00A57C0A" w:rsidRDefault="00CF651E" w:rsidP="00B748A7">
      <w:pPr>
        <w:pStyle w:val="ListParagraph"/>
        <w:numPr>
          <w:ilvl w:val="0"/>
          <w:numId w:val="15"/>
        </w:numPr>
        <w:shd w:val="clear" w:color="auto" w:fill="FFFFFF"/>
        <w:spacing w:after="0" w:line="240" w:lineRule="auto"/>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The policy on hearing aids was brought forward. It seems to be well thought out as far as the need of customers and in consideration of the funding levels VR and VRB have to work with. The guidance seems clear for staff to follow.</w:t>
      </w:r>
    </w:p>
    <w:p w14:paraId="66B849D1" w14:textId="77777777" w:rsidR="00CF651E" w:rsidRPr="00A57C0A" w:rsidRDefault="00CF651E" w:rsidP="00B748A7">
      <w:pPr>
        <w:pStyle w:val="ListParagraph"/>
        <w:numPr>
          <w:ilvl w:val="0"/>
          <w:numId w:val="15"/>
        </w:numPr>
        <w:spacing w:after="0" w:line="240" w:lineRule="auto"/>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N/A</w:t>
      </w:r>
    </w:p>
    <w:p w14:paraId="3D0A85CA" w14:textId="77777777" w:rsidR="00CF651E" w:rsidRPr="00A57C0A" w:rsidRDefault="00CF651E" w:rsidP="00B748A7">
      <w:pPr>
        <w:pStyle w:val="ListParagraph"/>
        <w:numPr>
          <w:ilvl w:val="0"/>
          <w:numId w:val="15"/>
        </w:numPr>
        <w:spacing w:after="0" w:line="240" w:lineRule="auto"/>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No comment</w:t>
      </w:r>
    </w:p>
    <w:p w14:paraId="6A895B48" w14:textId="5AA4586D" w:rsidR="0010777A" w:rsidRPr="00A57C0A" w:rsidRDefault="00705556" w:rsidP="00B748A7">
      <w:pPr>
        <w:pStyle w:val="ListParagraph"/>
        <w:numPr>
          <w:ilvl w:val="0"/>
          <w:numId w:val="15"/>
        </w:numPr>
        <w:shd w:val="clear" w:color="auto" w:fill="FFFFFF" w:themeFill="background1"/>
        <w:spacing w:after="0" w:line="240" w:lineRule="auto"/>
        <w:jc w:val="both"/>
        <w:rPr>
          <w:rFonts w:ascii="Times New Roman" w:eastAsiaTheme="minorEastAsia" w:hAnsi="Times New Roman" w:cs="Times New Roman"/>
          <w:kern w:val="0"/>
          <w14:ligatures w14:val="none"/>
        </w:rPr>
      </w:pPr>
      <w:proofErr w:type="spellStart"/>
      <w:r w:rsidRPr="00A57C0A">
        <w:rPr>
          <w:rFonts w:ascii="Times New Roman" w:eastAsiaTheme="minorEastAsia" w:hAnsi="Times New Roman" w:cs="Times New Roman"/>
          <w:kern w:val="0"/>
          <w14:ligatures w14:val="none"/>
        </w:rPr>
        <w:t>Pshon’s</w:t>
      </w:r>
      <w:proofErr w:type="spellEnd"/>
      <w:r w:rsidRPr="00A57C0A">
        <w:rPr>
          <w:rFonts w:ascii="Times New Roman" w:eastAsiaTheme="minorEastAsia" w:hAnsi="Times New Roman" w:cs="Times New Roman"/>
          <w:kern w:val="0"/>
          <w14:ligatures w14:val="none"/>
        </w:rPr>
        <w:t xml:space="preserve"> </w:t>
      </w:r>
      <w:r w:rsidR="007728BE" w:rsidRPr="00A57C0A">
        <w:rPr>
          <w:rFonts w:ascii="Times New Roman" w:eastAsiaTheme="minorEastAsia" w:hAnsi="Times New Roman" w:cs="Times New Roman"/>
          <w:kern w:val="0"/>
          <w14:ligatures w14:val="none"/>
        </w:rPr>
        <w:t>N</w:t>
      </w:r>
      <w:r w:rsidRPr="00A57C0A">
        <w:rPr>
          <w:rFonts w:ascii="Times New Roman" w:eastAsiaTheme="minorEastAsia" w:hAnsi="Times New Roman" w:cs="Times New Roman"/>
          <w:kern w:val="0"/>
          <w14:ligatures w14:val="none"/>
        </w:rPr>
        <w:t xml:space="preserve">omination </w:t>
      </w:r>
      <w:r w:rsidR="007728BE" w:rsidRPr="00A57C0A">
        <w:rPr>
          <w:rFonts w:ascii="Times New Roman" w:eastAsiaTheme="minorEastAsia" w:hAnsi="Times New Roman" w:cs="Times New Roman"/>
          <w:kern w:val="0"/>
          <w14:ligatures w14:val="none"/>
        </w:rPr>
        <w:t>C</w:t>
      </w:r>
      <w:r w:rsidRPr="00A57C0A">
        <w:rPr>
          <w:rFonts w:ascii="Times New Roman" w:eastAsiaTheme="minorEastAsia" w:hAnsi="Times New Roman" w:cs="Times New Roman"/>
          <w:kern w:val="0"/>
          <w14:ligatures w14:val="none"/>
        </w:rPr>
        <w:t>ommittee</w:t>
      </w:r>
      <w:r w:rsidR="007728BE" w:rsidRPr="00A57C0A">
        <w:rPr>
          <w:rFonts w:ascii="Times New Roman" w:eastAsiaTheme="minorEastAsia" w:hAnsi="Times New Roman" w:cs="Times New Roman"/>
          <w:kern w:val="0"/>
          <w14:ligatures w14:val="none"/>
        </w:rPr>
        <w:t xml:space="preserve"> has been productive in the selection</w:t>
      </w:r>
      <w:r w:rsidR="005D263C" w:rsidRPr="00A57C0A">
        <w:rPr>
          <w:rFonts w:ascii="Times New Roman" w:eastAsiaTheme="minorEastAsia" w:hAnsi="Times New Roman" w:cs="Times New Roman"/>
          <w:kern w:val="0"/>
          <w14:ligatures w14:val="none"/>
        </w:rPr>
        <w:t xml:space="preserve"> process in the recruiting of </w:t>
      </w:r>
      <w:r w:rsidR="00885461" w:rsidRPr="00A57C0A">
        <w:rPr>
          <w:rFonts w:ascii="Times New Roman" w:eastAsiaTheme="minorEastAsia" w:hAnsi="Times New Roman" w:cs="Times New Roman"/>
          <w:kern w:val="0"/>
          <w14:ligatures w14:val="none"/>
        </w:rPr>
        <w:t xml:space="preserve">New SRC members to replace </w:t>
      </w:r>
      <w:r w:rsidR="00BB6346" w:rsidRPr="00A57C0A">
        <w:rPr>
          <w:rFonts w:ascii="Times New Roman" w:eastAsiaTheme="minorEastAsia" w:hAnsi="Times New Roman" w:cs="Times New Roman"/>
          <w:kern w:val="0"/>
          <w14:ligatures w14:val="none"/>
        </w:rPr>
        <w:t xml:space="preserve">those who are inactive. Hopefully, this will be positive for more </w:t>
      </w:r>
      <w:r w:rsidR="0092386D" w:rsidRPr="00A57C0A">
        <w:rPr>
          <w:rFonts w:ascii="Times New Roman" w:eastAsiaTheme="minorEastAsia" w:hAnsi="Times New Roman" w:cs="Times New Roman"/>
          <w:kern w:val="0"/>
          <w14:ligatures w14:val="none"/>
        </w:rPr>
        <w:t xml:space="preserve">active SRC participation. </w:t>
      </w:r>
    </w:p>
    <w:p w14:paraId="11ECF13A" w14:textId="77777777" w:rsidR="000570A0" w:rsidRPr="00A57C0A" w:rsidRDefault="000570A0" w:rsidP="00B748A7">
      <w:pPr>
        <w:shd w:val="clear" w:color="auto" w:fill="FFFFFF" w:themeFill="background1"/>
        <w:spacing w:after="0" w:line="240" w:lineRule="auto"/>
        <w:jc w:val="both"/>
        <w:rPr>
          <w:rFonts w:ascii="Times New Roman" w:eastAsiaTheme="minorEastAsia" w:hAnsi="Times New Roman" w:cs="Times New Roman"/>
          <w:kern w:val="0"/>
          <w14:ligatures w14:val="none"/>
        </w:rPr>
      </w:pPr>
    </w:p>
    <w:p w14:paraId="2109E2DB" w14:textId="2CA5BC5B" w:rsidR="000570A0" w:rsidRPr="00A57C0A" w:rsidRDefault="000570A0" w:rsidP="00B748A7">
      <w:pPr>
        <w:shd w:val="clear" w:color="auto" w:fill="FFFFFF" w:themeFill="background1"/>
        <w:spacing w:after="0" w:line="240" w:lineRule="auto"/>
        <w:ind w:left="1080"/>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 xml:space="preserve">The </w:t>
      </w:r>
      <w:r w:rsidR="001A2B3A" w:rsidRPr="00A57C0A">
        <w:rPr>
          <w:rFonts w:ascii="Times New Roman" w:eastAsiaTheme="minorEastAsia" w:hAnsi="Times New Roman" w:cs="Times New Roman"/>
          <w:kern w:val="0"/>
          <w14:ligatures w14:val="none"/>
        </w:rPr>
        <w:t>R</w:t>
      </w:r>
      <w:r w:rsidRPr="00A57C0A">
        <w:rPr>
          <w:rFonts w:ascii="Times New Roman" w:eastAsiaTheme="minorEastAsia" w:hAnsi="Times New Roman" w:cs="Times New Roman"/>
          <w:kern w:val="0"/>
          <w14:ligatures w14:val="none"/>
        </w:rPr>
        <w:t xml:space="preserve">ecruitment </w:t>
      </w:r>
      <w:r w:rsidR="001A2B3A" w:rsidRPr="00A57C0A">
        <w:rPr>
          <w:rFonts w:ascii="Times New Roman" w:eastAsiaTheme="minorEastAsia" w:hAnsi="Times New Roman" w:cs="Times New Roman"/>
          <w:kern w:val="0"/>
          <w14:ligatures w14:val="none"/>
        </w:rPr>
        <w:t xml:space="preserve">and Nomination and New Member Orientation </w:t>
      </w:r>
      <w:r w:rsidR="00E26434" w:rsidRPr="00A57C0A">
        <w:rPr>
          <w:rFonts w:ascii="Times New Roman" w:eastAsiaTheme="minorEastAsia" w:hAnsi="Times New Roman" w:cs="Times New Roman"/>
          <w:kern w:val="0"/>
          <w14:ligatures w14:val="none"/>
        </w:rPr>
        <w:t>Committees</w:t>
      </w:r>
      <w:r w:rsidR="001A2B3A" w:rsidRPr="00A57C0A">
        <w:rPr>
          <w:rFonts w:ascii="Times New Roman" w:eastAsiaTheme="minorEastAsia" w:hAnsi="Times New Roman" w:cs="Times New Roman"/>
          <w:kern w:val="0"/>
          <w14:ligatures w14:val="none"/>
        </w:rPr>
        <w:t xml:space="preserve"> are </w:t>
      </w:r>
      <w:r w:rsidR="00E133D5" w:rsidRPr="00A57C0A">
        <w:rPr>
          <w:rFonts w:ascii="Times New Roman" w:eastAsiaTheme="minorEastAsia" w:hAnsi="Times New Roman" w:cs="Times New Roman"/>
          <w:kern w:val="0"/>
          <w14:ligatures w14:val="none"/>
        </w:rPr>
        <w:t xml:space="preserve">a good </w:t>
      </w:r>
      <w:r w:rsidR="005717B2" w:rsidRPr="00A57C0A">
        <w:rPr>
          <w:rFonts w:ascii="Times New Roman" w:eastAsiaTheme="minorEastAsia" w:hAnsi="Times New Roman" w:cs="Times New Roman"/>
          <w:kern w:val="0"/>
          <w14:ligatures w14:val="none"/>
        </w:rPr>
        <w:t xml:space="preserve">match </w:t>
      </w:r>
      <w:r w:rsidR="00E133D5" w:rsidRPr="00A57C0A">
        <w:rPr>
          <w:rFonts w:ascii="Times New Roman" w:eastAsiaTheme="minorEastAsia" w:hAnsi="Times New Roman" w:cs="Times New Roman"/>
          <w:kern w:val="0"/>
          <w14:ligatures w14:val="none"/>
        </w:rPr>
        <w:t>together</w:t>
      </w:r>
      <w:r w:rsidR="006B7527" w:rsidRPr="00A57C0A">
        <w:rPr>
          <w:rFonts w:ascii="Times New Roman" w:eastAsiaTheme="minorEastAsia" w:hAnsi="Times New Roman" w:cs="Times New Roman"/>
          <w:kern w:val="0"/>
          <w14:ligatures w14:val="none"/>
        </w:rPr>
        <w:t>.  Looking forward to a plan devised for New member</w:t>
      </w:r>
      <w:r w:rsidR="00E26434" w:rsidRPr="00A57C0A">
        <w:rPr>
          <w:rFonts w:ascii="Times New Roman" w:eastAsiaTheme="minorEastAsia" w:hAnsi="Times New Roman" w:cs="Times New Roman"/>
          <w:kern w:val="0"/>
          <w14:ligatures w14:val="none"/>
        </w:rPr>
        <w:t>s</w:t>
      </w:r>
      <w:r w:rsidR="006B7527" w:rsidRPr="00A57C0A">
        <w:rPr>
          <w:rFonts w:ascii="Times New Roman" w:eastAsiaTheme="minorEastAsia" w:hAnsi="Times New Roman" w:cs="Times New Roman"/>
          <w:kern w:val="0"/>
          <w14:ligatures w14:val="none"/>
        </w:rPr>
        <w:t xml:space="preserve"> to receive </w:t>
      </w:r>
      <w:r w:rsidR="001E7621" w:rsidRPr="00A57C0A">
        <w:rPr>
          <w:rFonts w:ascii="Times New Roman" w:eastAsiaTheme="minorEastAsia" w:hAnsi="Times New Roman" w:cs="Times New Roman"/>
          <w:kern w:val="0"/>
          <w14:ligatures w14:val="none"/>
        </w:rPr>
        <w:t xml:space="preserve">training information. </w:t>
      </w:r>
    </w:p>
    <w:p w14:paraId="327FB911" w14:textId="77777777" w:rsidR="0010777A" w:rsidRPr="00A57C0A" w:rsidRDefault="0010777A" w:rsidP="00B748A7">
      <w:pPr>
        <w:shd w:val="clear" w:color="auto" w:fill="FFFFFF" w:themeFill="background1"/>
        <w:spacing w:after="0" w:line="240" w:lineRule="auto"/>
        <w:ind w:left="720"/>
        <w:jc w:val="both"/>
        <w:rPr>
          <w:rFonts w:ascii="Times New Roman" w:eastAsiaTheme="minorEastAsia" w:hAnsi="Times New Roman" w:cs="Times New Roman"/>
          <w:kern w:val="0"/>
          <w14:ligatures w14:val="none"/>
        </w:rPr>
      </w:pPr>
    </w:p>
    <w:p w14:paraId="68EB87D5" w14:textId="77777777" w:rsidR="0010777A" w:rsidRPr="00A57C0A" w:rsidRDefault="0010777A" w:rsidP="00B748A7">
      <w:pPr>
        <w:shd w:val="clear" w:color="auto" w:fill="FFFFFF" w:themeFill="background1"/>
        <w:spacing w:after="0" w:line="240" w:lineRule="auto"/>
        <w:ind w:left="720"/>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Q5: What further input do you have for the establishment of the Community Rehabilitation Program (CRP) for the blind?</w:t>
      </w:r>
    </w:p>
    <w:p w14:paraId="25BACEEA" w14:textId="77777777" w:rsidR="0010777A" w:rsidRPr="00A57C0A" w:rsidRDefault="0010777A" w:rsidP="00B748A7">
      <w:pPr>
        <w:pStyle w:val="ListParagraph"/>
        <w:numPr>
          <w:ilvl w:val="0"/>
          <w:numId w:val="16"/>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None at this time</w:t>
      </w:r>
    </w:p>
    <w:p w14:paraId="4478495E" w14:textId="77777777" w:rsidR="0010777A" w:rsidRPr="00A57C0A" w:rsidRDefault="0010777A" w:rsidP="00B748A7">
      <w:pPr>
        <w:pStyle w:val="ListParagraph"/>
        <w:numPr>
          <w:ilvl w:val="0"/>
          <w:numId w:val="16"/>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Keep moving forward.</w:t>
      </w:r>
    </w:p>
    <w:p w14:paraId="09708D1E" w14:textId="77777777" w:rsidR="0010777A" w:rsidRPr="00A57C0A" w:rsidRDefault="0010777A" w:rsidP="00B748A7">
      <w:pPr>
        <w:pStyle w:val="ListParagraph"/>
        <w:numPr>
          <w:ilvl w:val="0"/>
          <w:numId w:val="16"/>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Establishing a CRP for individuals who are blind or visually impaired is an important step toward expanding employment opportunities. Ensuring strong partnerships with employers, accessible training opportunities, and coordinated services with VR counselors will help maximize the effectiveness of the program.</w:t>
      </w:r>
    </w:p>
    <w:p w14:paraId="4FDB329C" w14:textId="77777777" w:rsidR="0064343A" w:rsidRPr="00A57C0A" w:rsidRDefault="0064343A" w:rsidP="00B748A7">
      <w:pPr>
        <w:pStyle w:val="ListParagraph"/>
        <w:numPr>
          <w:ilvl w:val="0"/>
          <w:numId w:val="16"/>
        </w:numPr>
        <w:shd w:val="clear" w:color="auto" w:fill="FFFFFF"/>
        <w:spacing w:after="0" w:line="240" w:lineRule="auto"/>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 xml:space="preserve">It seems to be underutilized with only 16 reported trainees. At the same </w:t>
      </w:r>
      <w:proofErr w:type="gramStart"/>
      <w:r w:rsidRPr="00A57C0A">
        <w:rPr>
          <w:rFonts w:ascii="Times New Roman" w:eastAsia="Times New Roman" w:hAnsi="Times New Roman" w:cs="Times New Roman"/>
          <w:color w:val="333E48"/>
          <w:kern w:val="0"/>
          <w14:ligatures w14:val="none"/>
        </w:rPr>
        <w:t>time</w:t>
      </w:r>
      <w:proofErr w:type="gramEnd"/>
      <w:r w:rsidRPr="00A57C0A">
        <w:rPr>
          <w:rFonts w:ascii="Times New Roman" w:eastAsia="Times New Roman" w:hAnsi="Times New Roman" w:cs="Times New Roman"/>
          <w:color w:val="333E48"/>
          <w:kern w:val="0"/>
          <w14:ligatures w14:val="none"/>
        </w:rPr>
        <w:t xml:space="preserve"> it seems to be well staffed and ready to provide high quality services. It </w:t>
      </w:r>
      <w:proofErr w:type="gramStart"/>
      <w:r w:rsidRPr="00A57C0A">
        <w:rPr>
          <w:rFonts w:ascii="Times New Roman" w:eastAsia="Times New Roman" w:hAnsi="Times New Roman" w:cs="Times New Roman"/>
          <w:color w:val="333E48"/>
          <w:kern w:val="0"/>
          <w14:ligatures w14:val="none"/>
        </w:rPr>
        <w:t>might could</w:t>
      </w:r>
      <w:proofErr w:type="gramEnd"/>
      <w:r w:rsidRPr="00A57C0A">
        <w:rPr>
          <w:rFonts w:ascii="Times New Roman" w:eastAsia="Times New Roman" w:hAnsi="Times New Roman" w:cs="Times New Roman"/>
          <w:color w:val="333E48"/>
          <w:kern w:val="0"/>
          <w14:ligatures w14:val="none"/>
        </w:rPr>
        <w:t xml:space="preserve"> benefit from having a marketing campaign both to agency staff and to the public.</w:t>
      </w:r>
    </w:p>
    <w:p w14:paraId="2FEFDA5D" w14:textId="77777777" w:rsidR="0064343A" w:rsidRPr="00A57C0A" w:rsidRDefault="0064343A" w:rsidP="00B748A7">
      <w:pPr>
        <w:pStyle w:val="ListParagraph"/>
        <w:numPr>
          <w:ilvl w:val="0"/>
          <w:numId w:val="16"/>
        </w:numPr>
        <w:shd w:val="clear" w:color="auto" w:fill="FFFFFF"/>
        <w:spacing w:after="0" w:line="240" w:lineRule="auto"/>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N/A</w:t>
      </w:r>
    </w:p>
    <w:p w14:paraId="56918613" w14:textId="77777777" w:rsidR="0064343A" w:rsidRPr="00A57C0A" w:rsidRDefault="0064343A" w:rsidP="00B748A7">
      <w:pPr>
        <w:pStyle w:val="ListParagraph"/>
        <w:numPr>
          <w:ilvl w:val="0"/>
          <w:numId w:val="16"/>
        </w:numPr>
        <w:shd w:val="clear" w:color="auto" w:fill="FFFFFF"/>
        <w:spacing w:after="0" w:line="240" w:lineRule="auto"/>
        <w:jc w:val="both"/>
        <w:rPr>
          <w:rFonts w:ascii="Times New Roman" w:eastAsia="Times New Roman" w:hAnsi="Times New Roman" w:cs="Times New Roman"/>
          <w:color w:val="333E48"/>
          <w:kern w:val="0"/>
          <w14:ligatures w14:val="none"/>
        </w:rPr>
      </w:pPr>
      <w:r w:rsidRPr="00A57C0A">
        <w:rPr>
          <w:rFonts w:ascii="Times New Roman" w:eastAsia="Times New Roman" w:hAnsi="Times New Roman" w:cs="Times New Roman"/>
          <w:color w:val="333E48"/>
          <w:kern w:val="0"/>
          <w14:ligatures w14:val="none"/>
        </w:rPr>
        <w:t>The EMERGE Center will provide people who are blind or visually impaired with the independent living skills and the blindness skills essential for achieving an employment outcome. Thank you, Dorothy Young, for your hard work towards establishing the EMERGE Center in Long Beach.</w:t>
      </w:r>
    </w:p>
    <w:p w14:paraId="3C73E815" w14:textId="4117C790" w:rsidR="0064343A" w:rsidRPr="00A57C0A" w:rsidRDefault="00CF305D" w:rsidP="00B748A7">
      <w:pPr>
        <w:pStyle w:val="ListParagraph"/>
        <w:numPr>
          <w:ilvl w:val="0"/>
          <w:numId w:val="16"/>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 xml:space="preserve">Dorothy and Jennifer gave very informative </w:t>
      </w:r>
      <w:r w:rsidR="00D722DB" w:rsidRPr="00A57C0A">
        <w:rPr>
          <w:rFonts w:ascii="Times New Roman" w:eastAsiaTheme="minorEastAsia" w:hAnsi="Times New Roman" w:cs="Times New Roman"/>
          <w:kern w:val="0"/>
          <w14:ligatures w14:val="none"/>
        </w:rPr>
        <w:t xml:space="preserve">reports.  Thanks to their work </w:t>
      </w:r>
      <w:proofErr w:type="gramStart"/>
      <w:r w:rsidR="00D722DB" w:rsidRPr="00A57C0A">
        <w:rPr>
          <w:rFonts w:ascii="Times New Roman" w:eastAsiaTheme="minorEastAsia" w:hAnsi="Times New Roman" w:cs="Times New Roman"/>
          <w:kern w:val="0"/>
          <w14:ligatures w14:val="none"/>
        </w:rPr>
        <w:t>to complete</w:t>
      </w:r>
      <w:proofErr w:type="gramEnd"/>
      <w:r w:rsidR="00D722DB" w:rsidRPr="00A57C0A">
        <w:rPr>
          <w:rFonts w:ascii="Times New Roman" w:eastAsiaTheme="minorEastAsia" w:hAnsi="Times New Roman" w:cs="Times New Roman"/>
          <w:kern w:val="0"/>
          <w14:ligatures w14:val="none"/>
        </w:rPr>
        <w:t xml:space="preserve"> the State Plan</w:t>
      </w:r>
      <w:r w:rsidR="00A87F2E" w:rsidRPr="00A57C0A">
        <w:rPr>
          <w:rFonts w:ascii="Times New Roman" w:eastAsiaTheme="minorEastAsia" w:hAnsi="Times New Roman" w:cs="Times New Roman"/>
          <w:kern w:val="0"/>
          <w14:ligatures w14:val="none"/>
        </w:rPr>
        <w:t xml:space="preserve"> and allowing for necessary feedback from the general public</w:t>
      </w:r>
      <w:r w:rsidR="00A32612" w:rsidRPr="00A57C0A">
        <w:rPr>
          <w:rFonts w:ascii="Times New Roman" w:eastAsiaTheme="minorEastAsia" w:hAnsi="Times New Roman" w:cs="Times New Roman"/>
          <w:kern w:val="0"/>
          <w14:ligatures w14:val="none"/>
        </w:rPr>
        <w:t>.</w:t>
      </w:r>
    </w:p>
    <w:p w14:paraId="21338C13" w14:textId="77777777" w:rsidR="0010777A" w:rsidRPr="00A57C0A" w:rsidRDefault="0010777A" w:rsidP="00B748A7">
      <w:pPr>
        <w:shd w:val="clear" w:color="auto" w:fill="FFFFFF" w:themeFill="background1"/>
        <w:spacing w:after="0" w:line="240" w:lineRule="auto"/>
        <w:ind w:left="720"/>
        <w:jc w:val="both"/>
        <w:rPr>
          <w:rFonts w:ascii="Times New Roman" w:eastAsiaTheme="minorEastAsia" w:hAnsi="Times New Roman" w:cs="Times New Roman"/>
          <w:kern w:val="0"/>
          <w14:ligatures w14:val="none"/>
        </w:rPr>
      </w:pPr>
    </w:p>
    <w:p w14:paraId="7A5B9A61" w14:textId="289B216C" w:rsidR="0010777A" w:rsidRPr="00A57C0A" w:rsidRDefault="0010777A" w:rsidP="00B748A7">
      <w:pPr>
        <w:shd w:val="clear" w:color="auto" w:fill="FFFFFF" w:themeFill="background1"/>
        <w:spacing w:after="0" w:line="240" w:lineRule="auto"/>
        <w:ind w:left="720"/>
        <w:jc w:val="both"/>
        <w:rPr>
          <w:rFonts w:ascii="Times New Roman" w:eastAsiaTheme="minorEastAsia" w:hAnsi="Times New Roman" w:cs="Times New Roman"/>
          <w:kern w:val="0"/>
          <w14:ligatures w14:val="none"/>
        </w:rPr>
      </w:pPr>
      <w:r w:rsidRPr="00A57C0A">
        <w:rPr>
          <w:rFonts w:ascii="Times New Roman" w:eastAsiaTheme="minorEastAsia" w:hAnsi="Times New Roman" w:cs="Times New Roman"/>
          <w:kern w:val="0"/>
          <w14:ligatures w14:val="none"/>
        </w:rPr>
        <w:t xml:space="preserve">Q6:  </w:t>
      </w:r>
      <w:r w:rsidRPr="00A57C0A">
        <w:rPr>
          <w:rFonts w:ascii="Times New Roman" w:hAnsi="Times New Roman" w:cs="Times New Roman"/>
        </w:rPr>
        <w:t xml:space="preserve">Proposal to change the meeting day from Friday to Wednesday. Please </w:t>
      </w:r>
      <w:r w:rsidR="00673B99" w:rsidRPr="00A57C0A">
        <w:rPr>
          <w:rFonts w:ascii="Times New Roman" w:hAnsi="Times New Roman" w:cs="Times New Roman"/>
        </w:rPr>
        <w:t>choose</w:t>
      </w:r>
      <w:r w:rsidRPr="00A57C0A">
        <w:rPr>
          <w:rFonts w:ascii="Times New Roman" w:hAnsi="Times New Roman" w:cs="Times New Roman"/>
        </w:rPr>
        <w:t xml:space="preserve"> your preferred day:</w:t>
      </w:r>
    </w:p>
    <w:p w14:paraId="62EAAC3F" w14:textId="3C818071" w:rsidR="001C3F62" w:rsidRPr="00690B14" w:rsidRDefault="001C3F62" w:rsidP="00690B14">
      <w:pPr>
        <w:pStyle w:val="ListParagraph"/>
        <w:numPr>
          <w:ilvl w:val="0"/>
          <w:numId w:val="32"/>
        </w:numPr>
        <w:shd w:val="clear" w:color="auto" w:fill="FFFFFF" w:themeFill="background1"/>
        <w:spacing w:after="0" w:line="240" w:lineRule="auto"/>
        <w:jc w:val="both"/>
        <w:rPr>
          <w:rFonts w:ascii="Times New Roman" w:eastAsiaTheme="minorEastAsia" w:hAnsi="Times New Roman" w:cs="Times New Roman"/>
          <w:kern w:val="0"/>
          <w14:ligatures w14:val="none"/>
        </w:rPr>
      </w:pPr>
      <w:r w:rsidRPr="00690B14">
        <w:rPr>
          <w:rFonts w:ascii="Times New Roman" w:eastAsiaTheme="minorEastAsia" w:hAnsi="Times New Roman" w:cs="Times New Roman"/>
          <w:kern w:val="0"/>
          <w14:ligatures w14:val="none"/>
        </w:rPr>
        <w:t xml:space="preserve">6 responses: </w:t>
      </w:r>
    </w:p>
    <w:p w14:paraId="17C2BC74" w14:textId="72F23DCD" w:rsidR="0010777A" w:rsidRPr="00690B14" w:rsidRDefault="0010777A" w:rsidP="00690B14">
      <w:pPr>
        <w:pStyle w:val="ListParagraph"/>
        <w:numPr>
          <w:ilvl w:val="1"/>
          <w:numId w:val="32"/>
        </w:numPr>
        <w:rPr>
          <w:rFonts w:ascii="Times New Roman" w:hAnsi="Times New Roman" w:cs="Times New Roman"/>
        </w:rPr>
      </w:pPr>
      <w:r w:rsidRPr="00690B14">
        <w:rPr>
          <w:rFonts w:ascii="Times New Roman" w:hAnsi="Times New Roman" w:cs="Times New Roman"/>
        </w:rPr>
        <w:t>Wednesday:</w:t>
      </w:r>
      <w:r w:rsidR="007F66B4" w:rsidRPr="00690B14">
        <w:rPr>
          <w:rFonts w:ascii="Times New Roman" w:hAnsi="Times New Roman" w:cs="Times New Roman"/>
        </w:rPr>
        <w:t xml:space="preserve"> </w:t>
      </w:r>
      <w:r w:rsidR="003803E5" w:rsidRPr="00690B14">
        <w:rPr>
          <w:rFonts w:ascii="Times New Roman" w:hAnsi="Times New Roman" w:cs="Times New Roman"/>
        </w:rPr>
        <w:t>6</w:t>
      </w:r>
      <w:r w:rsidR="00962092" w:rsidRPr="00690B14">
        <w:rPr>
          <w:rFonts w:ascii="Times New Roman" w:hAnsi="Times New Roman" w:cs="Times New Roman"/>
        </w:rPr>
        <w:t xml:space="preserve">  </w:t>
      </w:r>
      <w:r w:rsidRPr="00690B14">
        <w:rPr>
          <w:rFonts w:ascii="Times New Roman" w:hAnsi="Times New Roman" w:cs="Times New Roman"/>
        </w:rPr>
        <w:t>Friday:</w:t>
      </w:r>
      <w:r w:rsidR="007F66B4" w:rsidRPr="00690B14">
        <w:rPr>
          <w:rFonts w:ascii="Times New Roman" w:hAnsi="Times New Roman" w:cs="Times New Roman"/>
        </w:rPr>
        <w:t xml:space="preserve"> 0</w:t>
      </w:r>
    </w:p>
    <w:sectPr w:rsidR="0010777A" w:rsidRPr="00690B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BACA" w14:textId="77777777" w:rsidR="005D10AE" w:rsidRDefault="005D10AE" w:rsidP="00CD395B">
      <w:pPr>
        <w:spacing w:after="0" w:line="240" w:lineRule="auto"/>
      </w:pPr>
      <w:r>
        <w:separator/>
      </w:r>
    </w:p>
  </w:endnote>
  <w:endnote w:type="continuationSeparator" w:id="0">
    <w:p w14:paraId="074B1824" w14:textId="77777777" w:rsidR="005D10AE" w:rsidRDefault="005D10AE" w:rsidP="00CD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142079"/>
      <w:docPartObj>
        <w:docPartGallery w:val="Page Numbers (Bottom of Page)"/>
        <w:docPartUnique/>
      </w:docPartObj>
    </w:sdtPr>
    <w:sdtEndPr>
      <w:rPr>
        <w:noProof/>
      </w:rPr>
    </w:sdtEndPr>
    <w:sdtContent>
      <w:p w14:paraId="29651020" w14:textId="5DD4C93C" w:rsidR="00CD395B" w:rsidRDefault="00CD39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1E791C" w14:textId="77777777" w:rsidR="00CD395B" w:rsidRDefault="00CD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0FC5C" w14:textId="77777777" w:rsidR="005D10AE" w:rsidRDefault="005D10AE" w:rsidP="00CD395B">
      <w:pPr>
        <w:spacing w:after="0" w:line="240" w:lineRule="auto"/>
      </w:pPr>
      <w:r>
        <w:separator/>
      </w:r>
    </w:p>
  </w:footnote>
  <w:footnote w:type="continuationSeparator" w:id="0">
    <w:p w14:paraId="71E69AFB" w14:textId="77777777" w:rsidR="005D10AE" w:rsidRDefault="005D10AE" w:rsidP="00CD3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5DA"/>
    <w:multiLevelType w:val="multilevel"/>
    <w:tmpl w:val="3AEA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C0104"/>
    <w:multiLevelType w:val="hybridMultilevel"/>
    <w:tmpl w:val="A1CA6228"/>
    <w:lvl w:ilvl="0" w:tplc="603E91B2">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B3E95"/>
    <w:multiLevelType w:val="multilevel"/>
    <w:tmpl w:val="38E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73F38"/>
    <w:multiLevelType w:val="multilevel"/>
    <w:tmpl w:val="1FAA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75A0D"/>
    <w:multiLevelType w:val="hybridMultilevel"/>
    <w:tmpl w:val="D7B261E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5E3731"/>
    <w:multiLevelType w:val="multilevel"/>
    <w:tmpl w:val="FFFA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34E47"/>
    <w:multiLevelType w:val="multilevel"/>
    <w:tmpl w:val="655E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43178"/>
    <w:multiLevelType w:val="multilevel"/>
    <w:tmpl w:val="99D0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65202"/>
    <w:multiLevelType w:val="multilevel"/>
    <w:tmpl w:val="B8CA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27765"/>
    <w:multiLevelType w:val="multilevel"/>
    <w:tmpl w:val="70F0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F14F1"/>
    <w:multiLevelType w:val="hybridMultilevel"/>
    <w:tmpl w:val="C6924E7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A02781"/>
    <w:multiLevelType w:val="multilevel"/>
    <w:tmpl w:val="99D0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8588F"/>
    <w:multiLevelType w:val="multilevel"/>
    <w:tmpl w:val="99D0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0D1477"/>
    <w:multiLevelType w:val="multilevel"/>
    <w:tmpl w:val="98C2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A2388"/>
    <w:multiLevelType w:val="multilevel"/>
    <w:tmpl w:val="99D0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A5794"/>
    <w:multiLevelType w:val="multilevel"/>
    <w:tmpl w:val="99D0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502F1"/>
    <w:multiLevelType w:val="multilevel"/>
    <w:tmpl w:val="99D0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0748D5"/>
    <w:multiLevelType w:val="hybridMultilevel"/>
    <w:tmpl w:val="C6A2E0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B33AC"/>
    <w:multiLevelType w:val="multilevel"/>
    <w:tmpl w:val="99D0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A11DE"/>
    <w:multiLevelType w:val="hybridMultilevel"/>
    <w:tmpl w:val="3512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F7069"/>
    <w:multiLevelType w:val="multilevel"/>
    <w:tmpl w:val="7808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B4F71"/>
    <w:multiLevelType w:val="multilevel"/>
    <w:tmpl w:val="99D0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86F7F"/>
    <w:multiLevelType w:val="multilevel"/>
    <w:tmpl w:val="3198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DC65FD"/>
    <w:multiLevelType w:val="multilevel"/>
    <w:tmpl w:val="DAB4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0A6E4A"/>
    <w:multiLevelType w:val="multilevel"/>
    <w:tmpl w:val="99D0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4D09CB"/>
    <w:multiLevelType w:val="hybridMultilevel"/>
    <w:tmpl w:val="A7FCF0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6569EC"/>
    <w:multiLevelType w:val="hybridMultilevel"/>
    <w:tmpl w:val="6E4856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F214B2"/>
    <w:multiLevelType w:val="hybridMultilevel"/>
    <w:tmpl w:val="25BACC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F93638"/>
    <w:multiLevelType w:val="multilevel"/>
    <w:tmpl w:val="7F30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B01E72"/>
    <w:multiLevelType w:val="hybridMultilevel"/>
    <w:tmpl w:val="704C914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63076D"/>
    <w:multiLevelType w:val="multilevel"/>
    <w:tmpl w:val="09DE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3C3EF6"/>
    <w:multiLevelType w:val="multilevel"/>
    <w:tmpl w:val="355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858911">
    <w:abstractNumId w:val="28"/>
  </w:num>
  <w:num w:numId="2" w16cid:durableId="1631278618">
    <w:abstractNumId w:val="22"/>
  </w:num>
  <w:num w:numId="3" w16cid:durableId="152914280">
    <w:abstractNumId w:val="31"/>
  </w:num>
  <w:num w:numId="4" w16cid:durableId="2122675688">
    <w:abstractNumId w:val="24"/>
  </w:num>
  <w:num w:numId="5" w16cid:durableId="391084220">
    <w:abstractNumId w:val="6"/>
  </w:num>
  <w:num w:numId="6" w16cid:durableId="712536388">
    <w:abstractNumId w:val="5"/>
  </w:num>
  <w:num w:numId="7" w16cid:durableId="216549330">
    <w:abstractNumId w:val="8"/>
  </w:num>
  <w:num w:numId="8" w16cid:durableId="1003430823">
    <w:abstractNumId w:val="3"/>
  </w:num>
  <w:num w:numId="9" w16cid:durableId="1314526346">
    <w:abstractNumId w:val="0"/>
  </w:num>
  <w:num w:numId="10" w16cid:durableId="335108258">
    <w:abstractNumId w:val="9"/>
  </w:num>
  <w:num w:numId="11" w16cid:durableId="1749619616">
    <w:abstractNumId w:val="30"/>
  </w:num>
  <w:num w:numId="12" w16cid:durableId="964310097">
    <w:abstractNumId w:val="25"/>
  </w:num>
  <w:num w:numId="13" w16cid:durableId="1729764258">
    <w:abstractNumId w:val="26"/>
  </w:num>
  <w:num w:numId="14" w16cid:durableId="1484661374">
    <w:abstractNumId w:val="29"/>
  </w:num>
  <w:num w:numId="15" w16cid:durableId="1674069096">
    <w:abstractNumId w:val="4"/>
  </w:num>
  <w:num w:numId="16" w16cid:durableId="2003580947">
    <w:abstractNumId w:val="27"/>
  </w:num>
  <w:num w:numId="17" w16cid:durableId="2041856067">
    <w:abstractNumId w:val="1"/>
  </w:num>
  <w:num w:numId="18" w16cid:durableId="53548175">
    <w:abstractNumId w:val="20"/>
  </w:num>
  <w:num w:numId="19" w16cid:durableId="1915627757">
    <w:abstractNumId w:val="2"/>
  </w:num>
  <w:num w:numId="20" w16cid:durableId="461118377">
    <w:abstractNumId w:val="13"/>
  </w:num>
  <w:num w:numId="21" w16cid:durableId="2126924923">
    <w:abstractNumId w:val="23"/>
  </w:num>
  <w:num w:numId="22" w16cid:durableId="2065371223">
    <w:abstractNumId w:val="12"/>
  </w:num>
  <w:num w:numId="23" w16cid:durableId="1611399738">
    <w:abstractNumId w:val="17"/>
  </w:num>
  <w:num w:numId="24" w16cid:durableId="1584676926">
    <w:abstractNumId w:val="14"/>
  </w:num>
  <w:num w:numId="25" w16cid:durableId="43019467">
    <w:abstractNumId w:val="7"/>
  </w:num>
  <w:num w:numId="26" w16cid:durableId="1102604493">
    <w:abstractNumId w:val="11"/>
  </w:num>
  <w:num w:numId="27" w16cid:durableId="2078898758">
    <w:abstractNumId w:val="18"/>
  </w:num>
  <w:num w:numId="28" w16cid:durableId="166411264">
    <w:abstractNumId w:val="15"/>
  </w:num>
  <w:num w:numId="29" w16cid:durableId="754329312">
    <w:abstractNumId w:val="16"/>
  </w:num>
  <w:num w:numId="30" w16cid:durableId="956911188">
    <w:abstractNumId w:val="21"/>
  </w:num>
  <w:num w:numId="31" w16cid:durableId="778334500">
    <w:abstractNumId w:val="19"/>
  </w:num>
  <w:num w:numId="32" w16cid:durableId="238708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5B"/>
    <w:rsid w:val="000115E4"/>
    <w:rsid w:val="00014B24"/>
    <w:rsid w:val="00044A8D"/>
    <w:rsid w:val="00050657"/>
    <w:rsid w:val="000538D8"/>
    <w:rsid w:val="000567D9"/>
    <w:rsid w:val="000570A0"/>
    <w:rsid w:val="00057356"/>
    <w:rsid w:val="00062F77"/>
    <w:rsid w:val="0007334E"/>
    <w:rsid w:val="00074316"/>
    <w:rsid w:val="00084033"/>
    <w:rsid w:val="00086607"/>
    <w:rsid w:val="000B388F"/>
    <w:rsid w:val="000C6A7B"/>
    <w:rsid w:val="000E4564"/>
    <w:rsid w:val="000E5BEC"/>
    <w:rsid w:val="000F1CBD"/>
    <w:rsid w:val="000F78AB"/>
    <w:rsid w:val="00102801"/>
    <w:rsid w:val="00103546"/>
    <w:rsid w:val="00105110"/>
    <w:rsid w:val="00106203"/>
    <w:rsid w:val="0010777A"/>
    <w:rsid w:val="00112967"/>
    <w:rsid w:val="00113348"/>
    <w:rsid w:val="00122A0F"/>
    <w:rsid w:val="001230E7"/>
    <w:rsid w:val="00131DA3"/>
    <w:rsid w:val="0013330A"/>
    <w:rsid w:val="00133655"/>
    <w:rsid w:val="001343AF"/>
    <w:rsid w:val="001358B8"/>
    <w:rsid w:val="001524B8"/>
    <w:rsid w:val="00153B1F"/>
    <w:rsid w:val="0015492F"/>
    <w:rsid w:val="00160876"/>
    <w:rsid w:val="001742EE"/>
    <w:rsid w:val="00192F2F"/>
    <w:rsid w:val="001A2B3A"/>
    <w:rsid w:val="001A45EC"/>
    <w:rsid w:val="001A4645"/>
    <w:rsid w:val="001A47D3"/>
    <w:rsid w:val="001B382F"/>
    <w:rsid w:val="001C3154"/>
    <w:rsid w:val="001C3995"/>
    <w:rsid w:val="001C3F62"/>
    <w:rsid w:val="001C57BC"/>
    <w:rsid w:val="001D3D98"/>
    <w:rsid w:val="001E7621"/>
    <w:rsid w:val="001F0833"/>
    <w:rsid w:val="001F3227"/>
    <w:rsid w:val="00200700"/>
    <w:rsid w:val="002147C4"/>
    <w:rsid w:val="00217431"/>
    <w:rsid w:val="00221C88"/>
    <w:rsid w:val="00235288"/>
    <w:rsid w:val="00235D60"/>
    <w:rsid w:val="00236152"/>
    <w:rsid w:val="0024032B"/>
    <w:rsid w:val="002456D5"/>
    <w:rsid w:val="00245D41"/>
    <w:rsid w:val="00257D73"/>
    <w:rsid w:val="0026722B"/>
    <w:rsid w:val="00281B65"/>
    <w:rsid w:val="00282B18"/>
    <w:rsid w:val="002832AE"/>
    <w:rsid w:val="00290418"/>
    <w:rsid w:val="00290ECE"/>
    <w:rsid w:val="00296A2E"/>
    <w:rsid w:val="002A23F3"/>
    <w:rsid w:val="002A5B02"/>
    <w:rsid w:val="002B0497"/>
    <w:rsid w:val="002B10C9"/>
    <w:rsid w:val="002B292D"/>
    <w:rsid w:val="002B46FD"/>
    <w:rsid w:val="002B48FA"/>
    <w:rsid w:val="002B6286"/>
    <w:rsid w:val="002B68F3"/>
    <w:rsid w:val="002C736B"/>
    <w:rsid w:val="002D635D"/>
    <w:rsid w:val="002E6F54"/>
    <w:rsid w:val="002F0375"/>
    <w:rsid w:val="002F7905"/>
    <w:rsid w:val="00304B9F"/>
    <w:rsid w:val="003131BD"/>
    <w:rsid w:val="00320919"/>
    <w:rsid w:val="0032669C"/>
    <w:rsid w:val="00327AB0"/>
    <w:rsid w:val="00344E56"/>
    <w:rsid w:val="003717BC"/>
    <w:rsid w:val="00375151"/>
    <w:rsid w:val="003803E5"/>
    <w:rsid w:val="00381B74"/>
    <w:rsid w:val="003825DC"/>
    <w:rsid w:val="00384811"/>
    <w:rsid w:val="00385A10"/>
    <w:rsid w:val="003971B1"/>
    <w:rsid w:val="003A24C0"/>
    <w:rsid w:val="003A530E"/>
    <w:rsid w:val="003A77A7"/>
    <w:rsid w:val="003C5231"/>
    <w:rsid w:val="003D4F91"/>
    <w:rsid w:val="003F3AC8"/>
    <w:rsid w:val="003F4CB7"/>
    <w:rsid w:val="003F74C9"/>
    <w:rsid w:val="00403458"/>
    <w:rsid w:val="0040686A"/>
    <w:rsid w:val="00426B5B"/>
    <w:rsid w:val="00430888"/>
    <w:rsid w:val="0044038E"/>
    <w:rsid w:val="00440FBD"/>
    <w:rsid w:val="00454764"/>
    <w:rsid w:val="004573EB"/>
    <w:rsid w:val="00464205"/>
    <w:rsid w:val="00465D46"/>
    <w:rsid w:val="0046750B"/>
    <w:rsid w:val="004740D4"/>
    <w:rsid w:val="004831D5"/>
    <w:rsid w:val="00484347"/>
    <w:rsid w:val="004A09CF"/>
    <w:rsid w:val="004A7AF0"/>
    <w:rsid w:val="004B4EB1"/>
    <w:rsid w:val="004B6955"/>
    <w:rsid w:val="004E093D"/>
    <w:rsid w:val="004E4D06"/>
    <w:rsid w:val="004E69A1"/>
    <w:rsid w:val="004F10AE"/>
    <w:rsid w:val="004F2715"/>
    <w:rsid w:val="004F2BCF"/>
    <w:rsid w:val="004F68EA"/>
    <w:rsid w:val="0050008A"/>
    <w:rsid w:val="005002C6"/>
    <w:rsid w:val="005058F0"/>
    <w:rsid w:val="00506226"/>
    <w:rsid w:val="00506FE6"/>
    <w:rsid w:val="005106DC"/>
    <w:rsid w:val="00510D6A"/>
    <w:rsid w:val="00512579"/>
    <w:rsid w:val="00513BE2"/>
    <w:rsid w:val="0052482A"/>
    <w:rsid w:val="0052484A"/>
    <w:rsid w:val="00526B98"/>
    <w:rsid w:val="00532720"/>
    <w:rsid w:val="00540949"/>
    <w:rsid w:val="005430BA"/>
    <w:rsid w:val="005501E6"/>
    <w:rsid w:val="00554824"/>
    <w:rsid w:val="005613CA"/>
    <w:rsid w:val="005717B2"/>
    <w:rsid w:val="00584AEA"/>
    <w:rsid w:val="0059482A"/>
    <w:rsid w:val="005A682F"/>
    <w:rsid w:val="005B7858"/>
    <w:rsid w:val="005C4A9E"/>
    <w:rsid w:val="005D10AE"/>
    <w:rsid w:val="005D263C"/>
    <w:rsid w:val="005D605C"/>
    <w:rsid w:val="005E7661"/>
    <w:rsid w:val="005F0545"/>
    <w:rsid w:val="005F2756"/>
    <w:rsid w:val="0060569E"/>
    <w:rsid w:val="00620374"/>
    <w:rsid w:val="00620B87"/>
    <w:rsid w:val="0062336C"/>
    <w:rsid w:val="006270FC"/>
    <w:rsid w:val="006356FD"/>
    <w:rsid w:val="0064343A"/>
    <w:rsid w:val="006441AF"/>
    <w:rsid w:val="00644CD9"/>
    <w:rsid w:val="00644EC1"/>
    <w:rsid w:val="006512BE"/>
    <w:rsid w:val="0065445A"/>
    <w:rsid w:val="00662E73"/>
    <w:rsid w:val="006641D0"/>
    <w:rsid w:val="00666D29"/>
    <w:rsid w:val="00666E3B"/>
    <w:rsid w:val="00673B99"/>
    <w:rsid w:val="006755A6"/>
    <w:rsid w:val="006873B8"/>
    <w:rsid w:val="00687803"/>
    <w:rsid w:val="00690B14"/>
    <w:rsid w:val="006A2279"/>
    <w:rsid w:val="006A2CDD"/>
    <w:rsid w:val="006A3AE2"/>
    <w:rsid w:val="006B526E"/>
    <w:rsid w:val="006B7527"/>
    <w:rsid w:val="006D76FF"/>
    <w:rsid w:val="006E5396"/>
    <w:rsid w:val="00700891"/>
    <w:rsid w:val="0070249D"/>
    <w:rsid w:val="00704052"/>
    <w:rsid w:val="00705556"/>
    <w:rsid w:val="00705AC0"/>
    <w:rsid w:val="00707124"/>
    <w:rsid w:val="0071017C"/>
    <w:rsid w:val="007161A6"/>
    <w:rsid w:val="007215B6"/>
    <w:rsid w:val="00726963"/>
    <w:rsid w:val="007275E4"/>
    <w:rsid w:val="00741F1B"/>
    <w:rsid w:val="00751E3A"/>
    <w:rsid w:val="00761D49"/>
    <w:rsid w:val="007728BE"/>
    <w:rsid w:val="00775246"/>
    <w:rsid w:val="007822CB"/>
    <w:rsid w:val="0079320F"/>
    <w:rsid w:val="007A059E"/>
    <w:rsid w:val="007A074D"/>
    <w:rsid w:val="007B1C5A"/>
    <w:rsid w:val="007C27E0"/>
    <w:rsid w:val="007C33F9"/>
    <w:rsid w:val="007C795C"/>
    <w:rsid w:val="007D27D5"/>
    <w:rsid w:val="007D3079"/>
    <w:rsid w:val="007D5742"/>
    <w:rsid w:val="007E1630"/>
    <w:rsid w:val="007E5FC7"/>
    <w:rsid w:val="007F66B4"/>
    <w:rsid w:val="00814DA9"/>
    <w:rsid w:val="008213E3"/>
    <w:rsid w:val="00821E84"/>
    <w:rsid w:val="0084068D"/>
    <w:rsid w:val="008532DC"/>
    <w:rsid w:val="00855178"/>
    <w:rsid w:val="00864085"/>
    <w:rsid w:val="0087101C"/>
    <w:rsid w:val="00873FB3"/>
    <w:rsid w:val="00885461"/>
    <w:rsid w:val="00885FF6"/>
    <w:rsid w:val="00893B3D"/>
    <w:rsid w:val="00894262"/>
    <w:rsid w:val="008B5C0B"/>
    <w:rsid w:val="008D1E38"/>
    <w:rsid w:val="008D5458"/>
    <w:rsid w:val="008E2064"/>
    <w:rsid w:val="0090265D"/>
    <w:rsid w:val="0090531B"/>
    <w:rsid w:val="00911135"/>
    <w:rsid w:val="0092386D"/>
    <w:rsid w:val="00927FDA"/>
    <w:rsid w:val="00932E4B"/>
    <w:rsid w:val="0095543D"/>
    <w:rsid w:val="00955595"/>
    <w:rsid w:val="00961AA6"/>
    <w:rsid w:val="00962092"/>
    <w:rsid w:val="0096779E"/>
    <w:rsid w:val="00967BBA"/>
    <w:rsid w:val="00975D80"/>
    <w:rsid w:val="009812E0"/>
    <w:rsid w:val="009831FB"/>
    <w:rsid w:val="00992978"/>
    <w:rsid w:val="00992A6D"/>
    <w:rsid w:val="009A6569"/>
    <w:rsid w:val="009B5D40"/>
    <w:rsid w:val="009B6176"/>
    <w:rsid w:val="009B6500"/>
    <w:rsid w:val="009B7938"/>
    <w:rsid w:val="009C4219"/>
    <w:rsid w:val="009C6DF5"/>
    <w:rsid w:val="009C6DF7"/>
    <w:rsid w:val="009E0390"/>
    <w:rsid w:val="009E3DD9"/>
    <w:rsid w:val="009F1593"/>
    <w:rsid w:val="009F5D4D"/>
    <w:rsid w:val="009F67C9"/>
    <w:rsid w:val="00A005FC"/>
    <w:rsid w:val="00A05692"/>
    <w:rsid w:val="00A10ACD"/>
    <w:rsid w:val="00A12C77"/>
    <w:rsid w:val="00A12F60"/>
    <w:rsid w:val="00A257DA"/>
    <w:rsid w:val="00A32612"/>
    <w:rsid w:val="00A33797"/>
    <w:rsid w:val="00A37372"/>
    <w:rsid w:val="00A45F03"/>
    <w:rsid w:val="00A57C0A"/>
    <w:rsid w:val="00A6394B"/>
    <w:rsid w:val="00A725CF"/>
    <w:rsid w:val="00A83352"/>
    <w:rsid w:val="00A87F2E"/>
    <w:rsid w:val="00AB106B"/>
    <w:rsid w:val="00AB793E"/>
    <w:rsid w:val="00AC0BF6"/>
    <w:rsid w:val="00AE186A"/>
    <w:rsid w:val="00AE202E"/>
    <w:rsid w:val="00AE3188"/>
    <w:rsid w:val="00AF24A0"/>
    <w:rsid w:val="00AF493E"/>
    <w:rsid w:val="00AF748F"/>
    <w:rsid w:val="00B04440"/>
    <w:rsid w:val="00B13833"/>
    <w:rsid w:val="00B20A44"/>
    <w:rsid w:val="00B30CAC"/>
    <w:rsid w:val="00B31C9D"/>
    <w:rsid w:val="00B37129"/>
    <w:rsid w:val="00B461EB"/>
    <w:rsid w:val="00B46881"/>
    <w:rsid w:val="00B52DE3"/>
    <w:rsid w:val="00B54F01"/>
    <w:rsid w:val="00B648AE"/>
    <w:rsid w:val="00B66A33"/>
    <w:rsid w:val="00B73AA3"/>
    <w:rsid w:val="00B73BCD"/>
    <w:rsid w:val="00B748A7"/>
    <w:rsid w:val="00B75A65"/>
    <w:rsid w:val="00B75BAB"/>
    <w:rsid w:val="00B76BCA"/>
    <w:rsid w:val="00B773D0"/>
    <w:rsid w:val="00B80ADB"/>
    <w:rsid w:val="00B902A2"/>
    <w:rsid w:val="00B94FD1"/>
    <w:rsid w:val="00BA29AA"/>
    <w:rsid w:val="00BA5138"/>
    <w:rsid w:val="00BB0476"/>
    <w:rsid w:val="00BB6346"/>
    <w:rsid w:val="00BE43C3"/>
    <w:rsid w:val="00BE5736"/>
    <w:rsid w:val="00C07BE4"/>
    <w:rsid w:val="00C2606C"/>
    <w:rsid w:val="00C40B50"/>
    <w:rsid w:val="00C50A55"/>
    <w:rsid w:val="00C752B3"/>
    <w:rsid w:val="00C914F5"/>
    <w:rsid w:val="00CB1145"/>
    <w:rsid w:val="00CB2728"/>
    <w:rsid w:val="00CC1ADA"/>
    <w:rsid w:val="00CD395B"/>
    <w:rsid w:val="00CE2C5A"/>
    <w:rsid w:val="00CE526C"/>
    <w:rsid w:val="00CF208E"/>
    <w:rsid w:val="00CF305D"/>
    <w:rsid w:val="00CF5022"/>
    <w:rsid w:val="00CF57EB"/>
    <w:rsid w:val="00CF651E"/>
    <w:rsid w:val="00D10844"/>
    <w:rsid w:val="00D122AD"/>
    <w:rsid w:val="00D13DD3"/>
    <w:rsid w:val="00D31370"/>
    <w:rsid w:val="00D31CBE"/>
    <w:rsid w:val="00D32AE6"/>
    <w:rsid w:val="00D33770"/>
    <w:rsid w:val="00D35503"/>
    <w:rsid w:val="00D36E7F"/>
    <w:rsid w:val="00D44023"/>
    <w:rsid w:val="00D458E7"/>
    <w:rsid w:val="00D46A60"/>
    <w:rsid w:val="00D52372"/>
    <w:rsid w:val="00D52850"/>
    <w:rsid w:val="00D61B8F"/>
    <w:rsid w:val="00D71725"/>
    <w:rsid w:val="00D722DB"/>
    <w:rsid w:val="00D77351"/>
    <w:rsid w:val="00D93C50"/>
    <w:rsid w:val="00D972A6"/>
    <w:rsid w:val="00D97DAC"/>
    <w:rsid w:val="00DB1072"/>
    <w:rsid w:val="00DB307D"/>
    <w:rsid w:val="00DC0A6F"/>
    <w:rsid w:val="00DC338F"/>
    <w:rsid w:val="00DD5065"/>
    <w:rsid w:val="00DE310A"/>
    <w:rsid w:val="00DF03DE"/>
    <w:rsid w:val="00DF2434"/>
    <w:rsid w:val="00DF4D4A"/>
    <w:rsid w:val="00DF772D"/>
    <w:rsid w:val="00E00623"/>
    <w:rsid w:val="00E05B51"/>
    <w:rsid w:val="00E133D5"/>
    <w:rsid w:val="00E15489"/>
    <w:rsid w:val="00E21506"/>
    <w:rsid w:val="00E24568"/>
    <w:rsid w:val="00E26434"/>
    <w:rsid w:val="00E33B78"/>
    <w:rsid w:val="00E54877"/>
    <w:rsid w:val="00E603EE"/>
    <w:rsid w:val="00E65A6F"/>
    <w:rsid w:val="00E66019"/>
    <w:rsid w:val="00E76399"/>
    <w:rsid w:val="00E769D4"/>
    <w:rsid w:val="00EA5F26"/>
    <w:rsid w:val="00EA7DC5"/>
    <w:rsid w:val="00EB1663"/>
    <w:rsid w:val="00EB36E3"/>
    <w:rsid w:val="00EB5A78"/>
    <w:rsid w:val="00EC2617"/>
    <w:rsid w:val="00EC37C1"/>
    <w:rsid w:val="00ED47FF"/>
    <w:rsid w:val="00ED4B5B"/>
    <w:rsid w:val="00ED6FC6"/>
    <w:rsid w:val="00EE751B"/>
    <w:rsid w:val="00EF143F"/>
    <w:rsid w:val="00EF322B"/>
    <w:rsid w:val="00F0636F"/>
    <w:rsid w:val="00F0666A"/>
    <w:rsid w:val="00F07F02"/>
    <w:rsid w:val="00F375BE"/>
    <w:rsid w:val="00F41D00"/>
    <w:rsid w:val="00F43926"/>
    <w:rsid w:val="00F45A9A"/>
    <w:rsid w:val="00F85F94"/>
    <w:rsid w:val="00F87DEB"/>
    <w:rsid w:val="00F9168F"/>
    <w:rsid w:val="00F9286A"/>
    <w:rsid w:val="00FA52D2"/>
    <w:rsid w:val="00FB17E8"/>
    <w:rsid w:val="00FC2636"/>
    <w:rsid w:val="00FD5E93"/>
    <w:rsid w:val="00FE5A47"/>
    <w:rsid w:val="00FE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78BE"/>
  <w15:chartTrackingRefBased/>
  <w15:docId w15:val="{37CDFDB4-C32C-4167-BB4A-96245624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9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9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9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95B"/>
    <w:rPr>
      <w:rFonts w:eastAsiaTheme="majorEastAsia" w:cstheme="majorBidi"/>
      <w:color w:val="272727" w:themeColor="text1" w:themeTint="D8"/>
    </w:rPr>
  </w:style>
  <w:style w:type="paragraph" w:styleId="Title">
    <w:name w:val="Title"/>
    <w:basedOn w:val="Normal"/>
    <w:next w:val="Normal"/>
    <w:link w:val="TitleChar"/>
    <w:uiPriority w:val="10"/>
    <w:qFormat/>
    <w:rsid w:val="00CD3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95B"/>
    <w:pPr>
      <w:spacing w:before="160"/>
      <w:jc w:val="center"/>
    </w:pPr>
    <w:rPr>
      <w:i/>
      <w:iCs/>
      <w:color w:val="404040" w:themeColor="text1" w:themeTint="BF"/>
    </w:rPr>
  </w:style>
  <w:style w:type="character" w:customStyle="1" w:styleId="QuoteChar">
    <w:name w:val="Quote Char"/>
    <w:basedOn w:val="DefaultParagraphFont"/>
    <w:link w:val="Quote"/>
    <w:uiPriority w:val="29"/>
    <w:rsid w:val="00CD395B"/>
    <w:rPr>
      <w:i/>
      <w:iCs/>
      <w:color w:val="404040" w:themeColor="text1" w:themeTint="BF"/>
    </w:rPr>
  </w:style>
  <w:style w:type="paragraph" w:styleId="ListParagraph">
    <w:name w:val="List Paragraph"/>
    <w:basedOn w:val="Normal"/>
    <w:uiPriority w:val="34"/>
    <w:qFormat/>
    <w:rsid w:val="00CD395B"/>
    <w:pPr>
      <w:ind w:left="720"/>
      <w:contextualSpacing/>
    </w:pPr>
  </w:style>
  <w:style w:type="character" w:styleId="IntenseEmphasis">
    <w:name w:val="Intense Emphasis"/>
    <w:basedOn w:val="DefaultParagraphFont"/>
    <w:uiPriority w:val="21"/>
    <w:qFormat/>
    <w:rsid w:val="00CD395B"/>
    <w:rPr>
      <w:i/>
      <w:iCs/>
      <w:color w:val="0F4761" w:themeColor="accent1" w:themeShade="BF"/>
    </w:rPr>
  </w:style>
  <w:style w:type="paragraph" w:styleId="IntenseQuote">
    <w:name w:val="Intense Quote"/>
    <w:basedOn w:val="Normal"/>
    <w:next w:val="Normal"/>
    <w:link w:val="IntenseQuoteChar"/>
    <w:uiPriority w:val="30"/>
    <w:qFormat/>
    <w:rsid w:val="00CD3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95B"/>
    <w:rPr>
      <w:i/>
      <w:iCs/>
      <w:color w:val="0F4761" w:themeColor="accent1" w:themeShade="BF"/>
    </w:rPr>
  </w:style>
  <w:style w:type="character" w:styleId="IntenseReference">
    <w:name w:val="Intense Reference"/>
    <w:basedOn w:val="DefaultParagraphFont"/>
    <w:uiPriority w:val="32"/>
    <w:qFormat/>
    <w:rsid w:val="00CD395B"/>
    <w:rPr>
      <w:b/>
      <w:bCs/>
      <w:smallCaps/>
      <w:color w:val="0F4761" w:themeColor="accent1" w:themeShade="BF"/>
      <w:spacing w:val="5"/>
    </w:rPr>
  </w:style>
  <w:style w:type="paragraph" w:styleId="Header">
    <w:name w:val="header"/>
    <w:basedOn w:val="Normal"/>
    <w:link w:val="HeaderChar"/>
    <w:uiPriority w:val="99"/>
    <w:unhideWhenUsed/>
    <w:rsid w:val="00CD3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95B"/>
  </w:style>
  <w:style w:type="paragraph" w:styleId="Footer">
    <w:name w:val="footer"/>
    <w:basedOn w:val="Normal"/>
    <w:link w:val="FooterChar"/>
    <w:uiPriority w:val="99"/>
    <w:unhideWhenUsed/>
    <w:rsid w:val="00CD3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95B"/>
  </w:style>
  <w:style w:type="paragraph" w:styleId="NoSpacing">
    <w:name w:val="No Spacing"/>
    <w:uiPriority w:val="1"/>
    <w:qFormat/>
    <w:rsid w:val="00CC1ADA"/>
    <w:pPr>
      <w:spacing w:after="0" w:line="240" w:lineRule="auto"/>
    </w:pPr>
    <w:rPr>
      <w:rFonts w:eastAsiaTheme="minorEastAsia"/>
      <w:kern w:val="0"/>
      <w14:ligatures w14:val="none"/>
    </w:rPr>
  </w:style>
  <w:style w:type="paragraph" w:styleId="NormalWeb">
    <w:name w:val="Normal (Web)"/>
    <w:basedOn w:val="Normal"/>
    <w:uiPriority w:val="99"/>
    <w:unhideWhenUsed/>
    <w:rsid w:val="005A68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A682F"/>
    <w:rPr>
      <w:b/>
      <w:bCs/>
    </w:rPr>
  </w:style>
  <w:style w:type="character" w:styleId="Hyperlink">
    <w:name w:val="Hyperlink"/>
    <w:basedOn w:val="DefaultParagraphFont"/>
    <w:uiPriority w:val="99"/>
    <w:semiHidden/>
    <w:unhideWhenUsed/>
    <w:rsid w:val="0096779E"/>
    <w:rPr>
      <w:color w:val="0000FF"/>
      <w:u w:val="single"/>
    </w:rPr>
  </w:style>
  <w:style w:type="character" w:customStyle="1" w:styleId="smq-richtextcontent-2-2-422">
    <w:name w:val="smq-richtextcontent-2-2-422"/>
    <w:basedOn w:val="DefaultParagraphFont"/>
    <w:rsid w:val="00D97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SCoalitionforCitizenswithDisabilitiesMSCCD/?utm_source=chatgpt.com" TargetMode="External"/><Relationship Id="rId3" Type="http://schemas.openxmlformats.org/officeDocument/2006/relationships/settings" Target="settings.xml"/><Relationship Id="rId7" Type="http://schemas.openxmlformats.org/officeDocument/2006/relationships/hyperlink" Target="https://docs.zoom.us/doc/yEwoVGOLTrCucMuCYgrFf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3333</TotalTime>
  <Pages>12</Pages>
  <Words>5206</Words>
  <Characters>30911</Characters>
  <Application>Microsoft Office Word</Application>
  <DocSecurity>0</DocSecurity>
  <Lines>518</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Cone</dc:creator>
  <cp:keywords/>
  <dc:description/>
  <cp:lastModifiedBy>Leigh Cone</cp:lastModifiedBy>
  <cp:revision>412</cp:revision>
  <dcterms:created xsi:type="dcterms:W3CDTF">2026-03-05T18:21:00Z</dcterms:created>
  <dcterms:modified xsi:type="dcterms:W3CDTF">2026-04-02T18:34:00Z</dcterms:modified>
</cp:coreProperties>
</file>