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01" w:lineRule="auto"/>
      </w:pPr>
      <w:r>
        <w:rPr/>
        <w:drawing>
          <wp:anchor distT="0" distB="0" distL="0" distR="0" allowOverlap="1" layoutInCell="1" locked="0" behindDoc="0" simplePos="0" relativeHeight="15728640">
            <wp:simplePos x="0" y="0"/>
            <wp:positionH relativeFrom="page">
              <wp:posOffset>3660076</wp:posOffset>
            </wp:positionH>
            <wp:positionV relativeFrom="paragraph">
              <wp:posOffset>88226</wp:posOffset>
            </wp:positionV>
            <wp:extent cx="3654717" cy="24332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654717" cy="2433269"/>
                    </a:xfrm>
                    <a:prstGeom prst="rect">
                      <a:avLst/>
                    </a:prstGeom>
                  </pic:spPr>
                </pic:pic>
              </a:graphicData>
            </a:graphic>
          </wp:anchor>
        </w:drawing>
      </w:r>
      <w:r>
        <w:rPr>
          <w:spacing w:val="-2"/>
        </w:rPr>
        <w:t>Mississippi </w:t>
      </w:r>
      <w:r>
        <w:rPr>
          <w:color w:val="7A232E"/>
        </w:rPr>
        <w:t>EMERGE</w:t>
      </w:r>
      <w:r>
        <w:rPr>
          <w:color w:val="7A232E"/>
          <w:spacing w:val="-20"/>
        </w:rPr>
        <w:t> </w:t>
      </w:r>
      <w:r>
        <w:rPr/>
        <w:t>Center for the Blind</w:t>
      </w:r>
    </w:p>
    <w:p>
      <w:pPr>
        <w:spacing w:before="116"/>
        <w:ind w:left="28" w:right="0" w:firstLine="0"/>
        <w:jc w:val="both"/>
        <w:rPr>
          <w:i/>
          <w:sz w:val="28"/>
        </w:rPr>
      </w:pPr>
      <w:r>
        <w:rPr>
          <w:i/>
          <w:sz w:val="28"/>
        </w:rPr>
        <w:t>Discover</w:t>
      </w:r>
      <w:r>
        <w:rPr>
          <w:i/>
          <w:spacing w:val="-13"/>
          <w:sz w:val="28"/>
        </w:rPr>
        <w:t> </w:t>
      </w:r>
      <w:r>
        <w:rPr>
          <w:i/>
          <w:sz w:val="28"/>
        </w:rPr>
        <w:t>Your</w:t>
      </w:r>
      <w:r>
        <w:rPr>
          <w:i/>
          <w:spacing w:val="-13"/>
          <w:sz w:val="28"/>
        </w:rPr>
        <w:t> </w:t>
      </w:r>
      <w:r>
        <w:rPr>
          <w:i/>
          <w:spacing w:val="-2"/>
          <w:sz w:val="28"/>
        </w:rPr>
        <w:t>Independence</w:t>
      </w:r>
    </w:p>
    <w:p>
      <w:pPr>
        <w:pStyle w:val="BodyText"/>
        <w:spacing w:line="254" w:lineRule="auto" w:before="97"/>
        <w:ind w:left="23" w:right="6096"/>
        <w:jc w:val="both"/>
      </w:pPr>
      <w:r>
        <w:rPr/>
        <w:drawing>
          <wp:anchor distT="0" distB="0" distL="0" distR="0" allowOverlap="1" layoutInCell="1" locked="0" behindDoc="0" simplePos="0" relativeHeight="15729152">
            <wp:simplePos x="0" y="0"/>
            <wp:positionH relativeFrom="page">
              <wp:posOffset>3666997</wp:posOffset>
            </wp:positionH>
            <wp:positionV relativeFrom="paragraph">
              <wp:posOffset>1249227</wp:posOffset>
            </wp:positionV>
            <wp:extent cx="3647808" cy="242865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647808" cy="2428659"/>
                    </a:xfrm>
                    <a:prstGeom prst="rect">
                      <a:avLst/>
                    </a:prstGeom>
                  </pic:spPr>
                </pic:pic>
              </a:graphicData>
            </a:graphic>
          </wp:anchor>
        </w:drawing>
      </w:r>
      <w:r>
        <w:rPr/>
        <w:t>At the Mississippi EMERGE Center for the Blind,</w:t>
      </w:r>
      <w:r>
        <w:rPr>
          <w:spacing w:val="-17"/>
        </w:rPr>
        <w:t> </w:t>
      </w:r>
      <w:r>
        <w:rPr/>
        <w:t>we</w:t>
      </w:r>
      <w:r>
        <w:rPr>
          <w:spacing w:val="-17"/>
        </w:rPr>
        <w:t> </w:t>
      </w:r>
      <w:r>
        <w:rPr/>
        <w:t>believe</w:t>
      </w:r>
      <w:r>
        <w:rPr>
          <w:spacing w:val="-17"/>
        </w:rPr>
        <w:t> </w:t>
      </w:r>
      <w:r>
        <w:rPr/>
        <w:t>blindness</w:t>
      </w:r>
      <w:r>
        <w:rPr>
          <w:spacing w:val="-17"/>
        </w:rPr>
        <w:t> </w:t>
      </w:r>
      <w:r>
        <w:rPr/>
        <w:t>does</w:t>
      </w:r>
      <w:r>
        <w:rPr>
          <w:spacing w:val="-17"/>
        </w:rPr>
        <w:t> </w:t>
      </w:r>
      <w:r>
        <w:rPr/>
        <w:t>not</w:t>
      </w:r>
      <w:r>
        <w:rPr>
          <w:spacing w:val="-17"/>
        </w:rPr>
        <w:t> </w:t>
      </w:r>
      <w:r>
        <w:rPr/>
        <w:t>define potential. With training, support, and opportunity, individuals who are blind or have low vision can build the skills and confidence needed to pursue greater independence in their daily lives, education, and employment goals.</w:t>
      </w:r>
    </w:p>
    <w:p>
      <w:pPr>
        <w:pStyle w:val="BodyText"/>
        <w:spacing w:before="14"/>
      </w:pPr>
    </w:p>
    <w:p>
      <w:pPr>
        <w:pStyle w:val="BodyText"/>
        <w:spacing w:line="254" w:lineRule="auto" w:before="1"/>
        <w:ind w:left="23" w:right="6094"/>
        <w:jc w:val="both"/>
      </w:pPr>
      <w:r>
        <w:rPr/>
        <w:t>Located in Long Beach, Mississippi, the EMERGE</w:t>
      </w:r>
      <w:r>
        <w:rPr>
          <w:spacing w:val="-18"/>
        </w:rPr>
        <w:t> </w:t>
      </w:r>
      <w:r>
        <w:rPr/>
        <w:t>Center</w:t>
      </w:r>
      <w:r>
        <w:rPr>
          <w:spacing w:val="-17"/>
        </w:rPr>
        <w:t> </w:t>
      </w:r>
      <w:r>
        <w:rPr/>
        <w:t>uses</w:t>
      </w:r>
      <w:r>
        <w:rPr>
          <w:spacing w:val="-18"/>
        </w:rPr>
        <w:t> </w:t>
      </w:r>
      <w:r>
        <w:rPr/>
        <w:t>a</w:t>
      </w:r>
      <w:r>
        <w:rPr>
          <w:spacing w:val="-17"/>
        </w:rPr>
        <w:t> </w:t>
      </w:r>
      <w:r>
        <w:rPr/>
        <w:t>unique</w:t>
      </w:r>
      <w:r>
        <w:rPr>
          <w:spacing w:val="-18"/>
        </w:rPr>
        <w:t> </w:t>
      </w:r>
      <w:r>
        <w:rPr/>
        <w:t>approach</w:t>
      </w:r>
      <w:r>
        <w:rPr>
          <w:spacing w:val="-17"/>
        </w:rPr>
        <w:t> </w:t>
      </w:r>
      <w:r>
        <w:rPr/>
        <w:t>to blindness skills training that goes beyond traditional methods empowering individuals</w:t>
      </w:r>
      <w:r>
        <w:rPr>
          <w:spacing w:val="-8"/>
        </w:rPr>
        <w:t> </w:t>
      </w:r>
      <w:r>
        <w:rPr/>
        <w:t>to</w:t>
      </w:r>
      <w:r>
        <w:rPr>
          <w:spacing w:val="-8"/>
        </w:rPr>
        <w:t> </w:t>
      </w:r>
      <w:r>
        <w:rPr/>
        <w:t>build</w:t>
      </w:r>
      <w:r>
        <w:rPr>
          <w:spacing w:val="-8"/>
        </w:rPr>
        <w:t> </w:t>
      </w:r>
      <w:r>
        <w:rPr/>
        <w:t>true</w:t>
      </w:r>
      <w:r>
        <w:rPr>
          <w:spacing w:val="-8"/>
        </w:rPr>
        <w:t> </w:t>
      </w:r>
      <w:r>
        <w:rPr/>
        <w:t>independence</w:t>
      </w:r>
      <w:r>
        <w:rPr>
          <w:spacing w:val="-8"/>
        </w:rPr>
        <w:t> </w:t>
      </w:r>
      <w:r>
        <w:rPr/>
        <w:t>and </w:t>
      </w:r>
      <w:r>
        <w:rPr>
          <w:spacing w:val="-2"/>
        </w:rPr>
        <w:t>self-sufficiency.</w:t>
      </w:r>
    </w:p>
    <w:p>
      <w:pPr>
        <w:pStyle w:val="BodyText"/>
        <w:spacing w:before="15"/>
      </w:pPr>
    </w:p>
    <w:p>
      <w:pPr>
        <w:pStyle w:val="BodyText"/>
        <w:spacing w:line="254" w:lineRule="auto"/>
        <w:ind w:left="23" w:right="6096"/>
        <w:jc w:val="both"/>
      </w:pPr>
      <w:r>
        <w:rPr/>
        <w:drawing>
          <wp:anchor distT="0" distB="0" distL="0" distR="0" allowOverlap="1" layoutInCell="1" locked="0" behindDoc="0" simplePos="0" relativeHeight="15729664">
            <wp:simplePos x="0" y="0"/>
            <wp:positionH relativeFrom="page">
              <wp:posOffset>3659035</wp:posOffset>
            </wp:positionH>
            <wp:positionV relativeFrom="paragraph">
              <wp:posOffset>451830</wp:posOffset>
            </wp:positionV>
            <wp:extent cx="3654717" cy="243326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654717" cy="2433269"/>
                    </a:xfrm>
                    <a:prstGeom prst="rect">
                      <a:avLst/>
                    </a:prstGeom>
                  </pic:spPr>
                </pic:pic>
              </a:graphicData>
            </a:graphic>
          </wp:anchor>
        </w:drawing>
      </w:r>
      <w:r>
        <w:rPr/>
        <w:t>Through the consistent use of Structured Discovery principles, participants learn </w:t>
      </w:r>
      <w:r>
        <w:rPr/>
        <w:t>to challenge and overcome negative perceptions about blindness—gaining the confidence and skills needed to live without limits.</w:t>
      </w:r>
    </w:p>
    <w:p>
      <w:pPr>
        <w:pStyle w:val="Heading3"/>
        <w:spacing w:before="163"/>
        <w:jc w:val="both"/>
      </w:pPr>
      <w:r>
        <w:rPr/>
        <w:t>What</w:t>
      </w:r>
      <w:r>
        <w:rPr>
          <w:spacing w:val="-10"/>
        </w:rPr>
        <w:t> </w:t>
      </w:r>
      <w:r>
        <w:rPr/>
        <w:t>is</w:t>
      </w:r>
      <w:r>
        <w:rPr>
          <w:spacing w:val="-10"/>
        </w:rPr>
        <w:t> </w:t>
      </w:r>
      <w:r>
        <w:rPr/>
        <w:t>Structured</w:t>
      </w:r>
      <w:r>
        <w:rPr>
          <w:spacing w:val="-9"/>
        </w:rPr>
        <w:t> </w:t>
      </w:r>
      <w:r>
        <w:rPr>
          <w:spacing w:val="-2"/>
        </w:rPr>
        <w:t>Discovery?</w:t>
      </w:r>
    </w:p>
    <w:p>
      <w:pPr>
        <w:pStyle w:val="BodyText"/>
        <w:spacing w:line="254" w:lineRule="auto" w:before="62"/>
        <w:ind w:left="8" w:right="6113"/>
        <w:jc w:val="both"/>
      </w:pPr>
      <w:r>
        <w:rPr/>
        <w:t>Structured</w:t>
      </w:r>
      <w:r>
        <w:rPr>
          <w:spacing w:val="-14"/>
        </w:rPr>
        <w:t> </w:t>
      </w:r>
      <w:r>
        <w:rPr/>
        <w:t>Discovery</w:t>
      </w:r>
      <w:r>
        <w:rPr>
          <w:spacing w:val="-13"/>
        </w:rPr>
        <w:t> </w:t>
      </w:r>
      <w:r>
        <w:rPr/>
        <w:t>is</w:t>
      </w:r>
      <w:r>
        <w:rPr>
          <w:spacing w:val="-13"/>
        </w:rPr>
        <w:t> </w:t>
      </w:r>
      <w:r>
        <w:rPr/>
        <w:t>a</w:t>
      </w:r>
      <w:r>
        <w:rPr>
          <w:spacing w:val="-13"/>
        </w:rPr>
        <w:t> </w:t>
      </w:r>
      <w:r>
        <w:rPr/>
        <w:t>hands-on</w:t>
      </w:r>
      <w:r>
        <w:rPr>
          <w:spacing w:val="-14"/>
        </w:rPr>
        <w:t> </w:t>
      </w:r>
      <w:r>
        <w:rPr/>
        <w:t>training approach that teaches non-visual </w:t>
      </w:r>
      <w:r>
        <w:rPr/>
        <w:t>skills and problem-solving through real-world experiences. Participants learn to rely on touch, hearing, and other senses to navigate life with confidence.</w:t>
      </w:r>
    </w:p>
    <w:p>
      <w:pPr>
        <w:pStyle w:val="Heading3"/>
        <w:spacing w:before="131"/>
        <w:ind w:left="16"/>
      </w:pPr>
      <w:r>
        <w:rPr>
          <w:b w:val="0"/>
        </w:rPr>
        <w:br w:type="column"/>
      </w:r>
      <w:r>
        <w:rPr/>
        <w:t>About</w:t>
      </w:r>
      <w:r>
        <w:rPr>
          <w:spacing w:val="-9"/>
        </w:rPr>
        <w:t> </w:t>
      </w:r>
      <w:r>
        <w:rPr>
          <w:spacing w:val="-5"/>
        </w:rPr>
        <w:t>Us</w:t>
      </w:r>
    </w:p>
    <w:p>
      <w:pPr>
        <w:pStyle w:val="BodyText"/>
        <w:spacing w:line="254" w:lineRule="auto" w:before="62"/>
        <w:ind w:left="11" w:right="361"/>
        <w:jc w:val="both"/>
      </w:pPr>
      <w:r>
        <w:rPr/>
        <w:t>Our team is trained in </w:t>
      </w:r>
      <w:r>
        <w:rPr/>
        <w:t>Structured Discovery, having completed immersive instruction themselves. Participants benefit from regular interaction with successful blind professionals and community leaders who model:</w:t>
      </w:r>
    </w:p>
    <w:p>
      <w:pPr>
        <w:pStyle w:val="ListParagraph"/>
        <w:numPr>
          <w:ilvl w:val="0"/>
          <w:numId w:val="1"/>
        </w:numPr>
        <w:tabs>
          <w:tab w:pos="685" w:val="left" w:leader="none"/>
        </w:tabs>
        <w:spacing w:line="240" w:lineRule="auto" w:before="49" w:after="0"/>
        <w:ind w:left="685" w:right="0" w:hanging="256"/>
        <w:jc w:val="both"/>
        <w:rPr>
          <w:sz w:val="28"/>
        </w:rPr>
      </w:pPr>
      <w:r>
        <w:rPr>
          <w:sz w:val="28"/>
        </w:rPr>
        <w:t>Positive</w:t>
      </w:r>
      <w:r>
        <w:rPr>
          <w:spacing w:val="-5"/>
          <w:sz w:val="28"/>
        </w:rPr>
        <w:t> </w:t>
      </w:r>
      <w:r>
        <w:rPr>
          <w:sz w:val="28"/>
        </w:rPr>
        <w:t>attitudes</w:t>
      </w:r>
      <w:r>
        <w:rPr>
          <w:spacing w:val="-5"/>
          <w:sz w:val="28"/>
        </w:rPr>
        <w:t> </w:t>
      </w:r>
      <w:r>
        <w:rPr>
          <w:sz w:val="28"/>
        </w:rPr>
        <w:t>about</w:t>
      </w:r>
      <w:r>
        <w:rPr>
          <w:spacing w:val="-5"/>
          <w:sz w:val="28"/>
        </w:rPr>
        <w:t> </w:t>
      </w:r>
      <w:r>
        <w:rPr>
          <w:spacing w:val="-2"/>
          <w:sz w:val="28"/>
        </w:rPr>
        <w:t>blindness</w:t>
      </w:r>
    </w:p>
    <w:p>
      <w:pPr>
        <w:pStyle w:val="ListParagraph"/>
        <w:numPr>
          <w:ilvl w:val="0"/>
          <w:numId w:val="1"/>
        </w:numPr>
        <w:tabs>
          <w:tab w:pos="685" w:val="left" w:leader="none"/>
        </w:tabs>
        <w:spacing w:line="240" w:lineRule="auto" w:before="18" w:after="0"/>
        <w:ind w:left="685" w:right="0" w:hanging="256"/>
        <w:jc w:val="both"/>
        <w:rPr>
          <w:sz w:val="28"/>
        </w:rPr>
      </w:pPr>
      <w:r>
        <w:rPr>
          <w:sz w:val="28"/>
        </w:rPr>
        <w:t>Strong</w:t>
      </w:r>
      <w:r>
        <w:rPr>
          <w:spacing w:val="-13"/>
          <w:sz w:val="28"/>
        </w:rPr>
        <w:t> </w:t>
      </w:r>
      <w:r>
        <w:rPr>
          <w:sz w:val="28"/>
        </w:rPr>
        <w:t>self-advocacy</w:t>
      </w:r>
      <w:r>
        <w:rPr>
          <w:spacing w:val="-13"/>
          <w:sz w:val="28"/>
        </w:rPr>
        <w:t> </w:t>
      </w:r>
      <w:r>
        <w:rPr>
          <w:spacing w:val="-2"/>
          <w:sz w:val="28"/>
        </w:rPr>
        <w:t>skills</w:t>
      </w:r>
    </w:p>
    <w:p>
      <w:pPr>
        <w:pStyle w:val="ListParagraph"/>
        <w:numPr>
          <w:ilvl w:val="0"/>
          <w:numId w:val="1"/>
        </w:numPr>
        <w:tabs>
          <w:tab w:pos="685" w:val="left" w:leader="none"/>
          <w:tab w:pos="709" w:val="left" w:leader="none"/>
        </w:tabs>
        <w:spacing w:line="254" w:lineRule="auto" w:before="19" w:after="0"/>
        <w:ind w:left="709" w:right="756" w:hanging="280"/>
        <w:jc w:val="both"/>
        <w:rPr>
          <w:sz w:val="28"/>
        </w:rPr>
      </w:pPr>
      <w:r>
        <w:rPr>
          <w:sz w:val="28"/>
        </w:rPr>
        <w:t>Success</w:t>
      </w:r>
      <w:r>
        <w:rPr>
          <w:spacing w:val="-18"/>
          <w:sz w:val="28"/>
        </w:rPr>
        <w:t> </w:t>
      </w:r>
      <w:r>
        <w:rPr>
          <w:sz w:val="28"/>
        </w:rPr>
        <w:t>in</w:t>
      </w:r>
      <w:r>
        <w:rPr>
          <w:spacing w:val="-17"/>
          <w:sz w:val="28"/>
        </w:rPr>
        <w:t> </w:t>
      </w:r>
      <w:r>
        <w:rPr>
          <w:sz w:val="28"/>
        </w:rPr>
        <w:t>competitive</w:t>
      </w:r>
      <w:r>
        <w:rPr>
          <w:spacing w:val="-18"/>
          <w:sz w:val="28"/>
        </w:rPr>
        <w:t> </w:t>
      </w:r>
      <w:r>
        <w:rPr>
          <w:sz w:val="28"/>
        </w:rPr>
        <w:t>integrated </w:t>
      </w:r>
      <w:r>
        <w:rPr>
          <w:spacing w:val="-2"/>
          <w:sz w:val="28"/>
        </w:rPr>
        <w:t>employment</w:t>
      </w:r>
    </w:p>
    <w:p>
      <w:pPr>
        <w:pStyle w:val="Heading3"/>
        <w:spacing w:before="146"/>
      </w:pPr>
      <w:r>
        <w:rPr/>
        <w:t>Our</w:t>
      </w:r>
      <w:r>
        <w:rPr>
          <w:spacing w:val="-8"/>
        </w:rPr>
        <w:t> </w:t>
      </w:r>
      <w:r>
        <w:rPr>
          <w:spacing w:val="-2"/>
        </w:rPr>
        <w:t>Program</w:t>
      </w:r>
    </w:p>
    <w:p>
      <w:pPr>
        <w:pStyle w:val="BodyText"/>
        <w:spacing w:line="254" w:lineRule="auto" w:before="77"/>
        <w:ind w:left="8"/>
      </w:pPr>
      <w:r>
        <w:rPr/>
        <w:t>A full-time, 6–9 month residential training program focused on:</w:t>
      </w:r>
    </w:p>
    <w:p>
      <w:pPr>
        <w:pStyle w:val="ListParagraph"/>
        <w:numPr>
          <w:ilvl w:val="0"/>
          <w:numId w:val="1"/>
        </w:numPr>
        <w:tabs>
          <w:tab w:pos="695" w:val="left" w:leader="none"/>
        </w:tabs>
        <w:spacing w:line="240" w:lineRule="auto" w:before="115" w:after="0"/>
        <w:ind w:left="695" w:right="0" w:hanging="256"/>
        <w:jc w:val="left"/>
        <w:rPr>
          <w:sz w:val="28"/>
        </w:rPr>
      </w:pPr>
      <w:r>
        <w:rPr>
          <w:spacing w:val="-2"/>
          <w:sz w:val="28"/>
        </w:rPr>
        <w:t>Independence</w:t>
      </w:r>
    </w:p>
    <w:p>
      <w:pPr>
        <w:pStyle w:val="ListParagraph"/>
        <w:numPr>
          <w:ilvl w:val="0"/>
          <w:numId w:val="1"/>
        </w:numPr>
        <w:tabs>
          <w:tab w:pos="695" w:val="left" w:leader="none"/>
        </w:tabs>
        <w:spacing w:line="240" w:lineRule="auto" w:before="19" w:after="0"/>
        <w:ind w:left="695" w:right="0" w:hanging="256"/>
        <w:jc w:val="left"/>
        <w:rPr>
          <w:sz w:val="28"/>
        </w:rPr>
      </w:pPr>
      <w:r>
        <w:rPr>
          <w:spacing w:val="-2"/>
          <w:sz w:val="28"/>
        </w:rPr>
        <w:t>Confidence</w:t>
      </w:r>
    </w:p>
    <w:p>
      <w:pPr>
        <w:pStyle w:val="ListParagraph"/>
        <w:numPr>
          <w:ilvl w:val="0"/>
          <w:numId w:val="1"/>
        </w:numPr>
        <w:tabs>
          <w:tab w:pos="695" w:val="left" w:leader="none"/>
        </w:tabs>
        <w:spacing w:line="240" w:lineRule="auto" w:before="18" w:after="0"/>
        <w:ind w:left="695" w:right="0" w:hanging="256"/>
        <w:jc w:val="left"/>
        <w:rPr>
          <w:sz w:val="28"/>
        </w:rPr>
      </w:pPr>
      <w:r>
        <w:rPr>
          <w:sz w:val="28"/>
        </w:rPr>
        <w:t>Practical blindness </w:t>
      </w:r>
      <w:r>
        <w:rPr>
          <w:spacing w:val="-2"/>
          <w:sz w:val="28"/>
        </w:rPr>
        <w:t>skills</w:t>
      </w:r>
    </w:p>
    <w:p>
      <w:pPr>
        <w:pStyle w:val="ListParagraph"/>
        <w:numPr>
          <w:ilvl w:val="0"/>
          <w:numId w:val="1"/>
        </w:numPr>
        <w:tabs>
          <w:tab w:pos="695" w:val="left" w:leader="none"/>
        </w:tabs>
        <w:spacing w:line="240" w:lineRule="auto" w:before="19" w:after="0"/>
        <w:ind w:left="695" w:right="0" w:hanging="256"/>
        <w:jc w:val="left"/>
        <w:rPr>
          <w:sz w:val="28"/>
        </w:rPr>
      </w:pPr>
      <w:r>
        <w:rPr>
          <w:sz w:val="28"/>
        </w:rPr>
        <w:t>Employment</w:t>
      </w:r>
      <w:r>
        <w:rPr>
          <w:spacing w:val="-8"/>
          <w:sz w:val="28"/>
        </w:rPr>
        <w:t> </w:t>
      </w:r>
      <w:r>
        <w:rPr>
          <w:spacing w:val="-2"/>
          <w:sz w:val="28"/>
        </w:rPr>
        <w:t>readiness</w:t>
      </w:r>
    </w:p>
    <w:p>
      <w:pPr>
        <w:pStyle w:val="ListParagraph"/>
        <w:numPr>
          <w:ilvl w:val="0"/>
          <w:numId w:val="1"/>
        </w:numPr>
        <w:tabs>
          <w:tab w:pos="695" w:val="left" w:leader="none"/>
        </w:tabs>
        <w:spacing w:line="240" w:lineRule="auto" w:before="18" w:after="0"/>
        <w:ind w:left="695" w:right="0" w:hanging="256"/>
        <w:jc w:val="left"/>
        <w:rPr>
          <w:sz w:val="28"/>
        </w:rPr>
      </w:pPr>
      <w:r>
        <w:rPr>
          <w:sz w:val="28"/>
        </w:rPr>
        <w:t>Community</w:t>
      </w:r>
      <w:r>
        <w:rPr>
          <w:spacing w:val="-9"/>
          <w:sz w:val="28"/>
        </w:rPr>
        <w:t> </w:t>
      </w:r>
      <w:r>
        <w:rPr>
          <w:spacing w:val="-2"/>
          <w:sz w:val="28"/>
        </w:rPr>
        <w:t>integration</w:t>
      </w:r>
    </w:p>
    <w:p>
      <w:pPr>
        <w:pStyle w:val="BodyText"/>
        <w:spacing w:before="185"/>
      </w:pPr>
    </w:p>
    <w:p>
      <w:pPr>
        <w:pStyle w:val="Heading3"/>
      </w:pPr>
      <w:r>
        <w:rPr/>
        <w:t>Skills</w:t>
      </w:r>
      <w:r>
        <w:rPr>
          <w:spacing w:val="-14"/>
        </w:rPr>
        <w:t> </w:t>
      </w:r>
      <w:r>
        <w:rPr/>
        <w:t>You</w:t>
      </w:r>
      <w:r>
        <w:rPr>
          <w:spacing w:val="-13"/>
        </w:rPr>
        <w:t> </w:t>
      </w:r>
      <w:r>
        <w:rPr/>
        <w:t>Will</w:t>
      </w:r>
      <w:r>
        <w:rPr>
          <w:spacing w:val="-13"/>
        </w:rPr>
        <w:t> </w:t>
      </w:r>
      <w:r>
        <w:rPr>
          <w:spacing w:val="-2"/>
        </w:rPr>
        <w:t>Learn</w:t>
      </w:r>
    </w:p>
    <w:p>
      <w:pPr>
        <w:pStyle w:val="ListParagraph"/>
        <w:numPr>
          <w:ilvl w:val="0"/>
          <w:numId w:val="1"/>
        </w:numPr>
        <w:tabs>
          <w:tab w:pos="695" w:val="left" w:leader="none"/>
        </w:tabs>
        <w:spacing w:line="240" w:lineRule="auto" w:before="108" w:after="0"/>
        <w:ind w:left="695" w:right="0" w:hanging="256"/>
        <w:jc w:val="left"/>
        <w:rPr>
          <w:sz w:val="28"/>
        </w:rPr>
      </w:pPr>
      <w:r>
        <w:rPr>
          <w:sz w:val="28"/>
        </w:rPr>
        <w:t>Cane</w:t>
      </w:r>
      <w:r>
        <w:rPr>
          <w:spacing w:val="-2"/>
          <w:sz w:val="28"/>
        </w:rPr>
        <w:t> Travel</w:t>
      </w:r>
    </w:p>
    <w:p>
      <w:pPr>
        <w:pStyle w:val="ListParagraph"/>
        <w:numPr>
          <w:ilvl w:val="0"/>
          <w:numId w:val="1"/>
        </w:numPr>
        <w:tabs>
          <w:tab w:pos="695" w:val="left" w:leader="none"/>
        </w:tabs>
        <w:spacing w:line="240" w:lineRule="auto" w:before="18" w:after="0"/>
        <w:ind w:left="695" w:right="0" w:hanging="256"/>
        <w:jc w:val="left"/>
        <w:rPr>
          <w:sz w:val="28"/>
        </w:rPr>
      </w:pPr>
      <w:r>
        <w:rPr>
          <w:sz w:val="28"/>
        </w:rPr>
        <w:t>Braille </w:t>
      </w:r>
      <w:r>
        <w:rPr>
          <w:spacing w:val="-2"/>
          <w:sz w:val="28"/>
        </w:rPr>
        <w:t>Reading</w:t>
      </w:r>
    </w:p>
    <w:p>
      <w:pPr>
        <w:pStyle w:val="ListParagraph"/>
        <w:numPr>
          <w:ilvl w:val="0"/>
          <w:numId w:val="1"/>
        </w:numPr>
        <w:tabs>
          <w:tab w:pos="695" w:val="left" w:leader="none"/>
        </w:tabs>
        <w:spacing w:line="240" w:lineRule="auto" w:before="19" w:after="0"/>
        <w:ind w:left="695" w:right="0" w:hanging="256"/>
        <w:jc w:val="left"/>
        <w:rPr>
          <w:sz w:val="28"/>
        </w:rPr>
      </w:pPr>
      <w:r>
        <w:rPr>
          <w:sz w:val="28"/>
        </w:rPr>
        <w:t>Home</w:t>
      </w:r>
      <w:r>
        <w:rPr>
          <w:spacing w:val="-3"/>
          <w:sz w:val="28"/>
        </w:rPr>
        <w:t> </w:t>
      </w:r>
      <w:r>
        <w:rPr>
          <w:sz w:val="28"/>
        </w:rPr>
        <w:t>&amp;</w:t>
      </w:r>
      <w:r>
        <w:rPr>
          <w:spacing w:val="-2"/>
          <w:sz w:val="28"/>
        </w:rPr>
        <w:t> </w:t>
      </w:r>
      <w:r>
        <w:rPr>
          <w:sz w:val="28"/>
        </w:rPr>
        <w:t>Daily</w:t>
      </w:r>
      <w:r>
        <w:rPr>
          <w:spacing w:val="-3"/>
          <w:sz w:val="28"/>
        </w:rPr>
        <w:t> </w:t>
      </w:r>
      <w:r>
        <w:rPr>
          <w:sz w:val="28"/>
        </w:rPr>
        <w:t>Living</w:t>
      </w:r>
      <w:r>
        <w:rPr>
          <w:spacing w:val="-3"/>
          <w:sz w:val="28"/>
        </w:rPr>
        <w:t> </w:t>
      </w:r>
      <w:r>
        <w:rPr>
          <w:spacing w:val="-2"/>
          <w:sz w:val="28"/>
        </w:rPr>
        <w:t>Skills</w:t>
      </w:r>
    </w:p>
    <w:p>
      <w:pPr>
        <w:pStyle w:val="ListParagraph"/>
        <w:numPr>
          <w:ilvl w:val="0"/>
          <w:numId w:val="1"/>
        </w:numPr>
        <w:tabs>
          <w:tab w:pos="695" w:val="left" w:leader="none"/>
        </w:tabs>
        <w:spacing w:line="240" w:lineRule="auto" w:before="18" w:after="0"/>
        <w:ind w:left="695" w:right="0" w:hanging="256"/>
        <w:jc w:val="left"/>
        <w:rPr>
          <w:sz w:val="28"/>
        </w:rPr>
      </w:pPr>
      <w:r>
        <w:rPr>
          <w:sz w:val="28"/>
        </w:rPr>
        <w:t>Assistive</w:t>
      </w:r>
      <w:r>
        <w:rPr>
          <w:spacing w:val="-12"/>
          <w:sz w:val="28"/>
        </w:rPr>
        <w:t> </w:t>
      </w:r>
      <w:r>
        <w:rPr>
          <w:spacing w:val="-2"/>
          <w:sz w:val="28"/>
        </w:rPr>
        <w:t>Technology</w:t>
      </w:r>
    </w:p>
    <w:p>
      <w:pPr>
        <w:pStyle w:val="ListParagraph"/>
        <w:numPr>
          <w:ilvl w:val="0"/>
          <w:numId w:val="1"/>
        </w:numPr>
        <w:tabs>
          <w:tab w:pos="695" w:val="left" w:leader="none"/>
        </w:tabs>
        <w:spacing w:line="240" w:lineRule="auto" w:before="19" w:after="0"/>
        <w:ind w:left="695" w:right="0" w:hanging="256"/>
        <w:jc w:val="left"/>
        <w:rPr>
          <w:sz w:val="28"/>
        </w:rPr>
      </w:pPr>
      <w:r>
        <w:rPr>
          <w:sz w:val="28"/>
        </w:rPr>
        <w:t>Confidence-Building</w:t>
      </w:r>
      <w:r>
        <w:rPr>
          <w:spacing w:val="-14"/>
          <w:sz w:val="28"/>
        </w:rPr>
        <w:t> </w:t>
      </w:r>
      <w:r>
        <w:rPr>
          <w:spacing w:val="-2"/>
          <w:sz w:val="28"/>
        </w:rPr>
        <w:t>Activities</w:t>
      </w:r>
    </w:p>
    <w:p>
      <w:pPr>
        <w:pStyle w:val="BodyText"/>
        <w:spacing w:before="112"/>
      </w:pPr>
    </w:p>
    <w:p>
      <w:pPr>
        <w:pStyle w:val="Heading3"/>
        <w:spacing w:before="1"/>
      </w:pPr>
      <w:r>
        <w:rPr>
          <w:spacing w:val="-2"/>
        </w:rPr>
        <w:t>Program</w:t>
      </w:r>
      <w:r>
        <w:rPr>
          <w:spacing w:val="-4"/>
        </w:rPr>
        <w:t> </w:t>
      </w:r>
      <w:r>
        <w:rPr>
          <w:spacing w:val="-2"/>
        </w:rPr>
        <w:t>Expectations</w:t>
      </w:r>
    </w:p>
    <w:p>
      <w:pPr>
        <w:pStyle w:val="ListParagraph"/>
        <w:numPr>
          <w:ilvl w:val="0"/>
          <w:numId w:val="1"/>
        </w:numPr>
        <w:tabs>
          <w:tab w:pos="695" w:val="left" w:leader="none"/>
        </w:tabs>
        <w:spacing w:line="240" w:lineRule="auto" w:before="107" w:after="0"/>
        <w:ind w:left="695" w:right="0" w:hanging="256"/>
        <w:jc w:val="left"/>
        <w:rPr>
          <w:sz w:val="28"/>
        </w:rPr>
      </w:pPr>
      <w:r>
        <w:rPr>
          <w:sz w:val="28"/>
        </w:rPr>
        <w:t>Full-time</w:t>
      </w:r>
      <w:r>
        <w:rPr>
          <w:spacing w:val="-4"/>
          <w:sz w:val="28"/>
        </w:rPr>
        <w:t> </w:t>
      </w:r>
      <w:r>
        <w:rPr>
          <w:sz w:val="28"/>
        </w:rPr>
        <w:t>participation</w:t>
      </w:r>
      <w:r>
        <w:rPr>
          <w:spacing w:val="-1"/>
          <w:sz w:val="28"/>
        </w:rPr>
        <w:t> </w:t>
      </w:r>
      <w:r>
        <w:rPr>
          <w:sz w:val="28"/>
        </w:rPr>
        <w:t>(6-9</w:t>
      </w:r>
      <w:r>
        <w:rPr>
          <w:spacing w:val="-2"/>
          <w:sz w:val="28"/>
        </w:rPr>
        <w:t> months)</w:t>
      </w:r>
    </w:p>
    <w:p>
      <w:pPr>
        <w:pStyle w:val="ListParagraph"/>
        <w:numPr>
          <w:ilvl w:val="0"/>
          <w:numId w:val="1"/>
        </w:numPr>
        <w:tabs>
          <w:tab w:pos="695" w:val="left" w:leader="none"/>
        </w:tabs>
        <w:spacing w:line="240" w:lineRule="auto" w:before="18" w:after="0"/>
        <w:ind w:left="695" w:right="0" w:hanging="256"/>
        <w:jc w:val="left"/>
        <w:rPr>
          <w:sz w:val="28"/>
        </w:rPr>
      </w:pPr>
      <w:r>
        <w:rPr>
          <w:sz w:val="28"/>
        </w:rPr>
        <w:t>Use</w:t>
      </w:r>
      <w:r>
        <w:rPr>
          <w:spacing w:val="-3"/>
          <w:sz w:val="28"/>
        </w:rPr>
        <w:t> </w:t>
      </w:r>
      <w:r>
        <w:rPr>
          <w:sz w:val="28"/>
        </w:rPr>
        <w:t>of</w:t>
      </w:r>
      <w:r>
        <w:rPr>
          <w:spacing w:val="-2"/>
          <w:sz w:val="28"/>
        </w:rPr>
        <w:t> </w:t>
      </w:r>
      <w:r>
        <w:rPr>
          <w:sz w:val="28"/>
        </w:rPr>
        <w:t>learning</w:t>
      </w:r>
      <w:r>
        <w:rPr>
          <w:spacing w:val="-4"/>
          <w:sz w:val="28"/>
        </w:rPr>
        <w:t> </w:t>
      </w:r>
      <w:r>
        <w:rPr>
          <w:sz w:val="28"/>
        </w:rPr>
        <w:t>shades</w:t>
      </w:r>
      <w:r>
        <w:rPr>
          <w:spacing w:val="-2"/>
          <w:sz w:val="28"/>
        </w:rPr>
        <w:t> </w:t>
      </w:r>
      <w:r>
        <w:rPr>
          <w:sz w:val="28"/>
        </w:rPr>
        <w:t>during</w:t>
      </w:r>
      <w:r>
        <w:rPr>
          <w:spacing w:val="-3"/>
          <w:sz w:val="28"/>
        </w:rPr>
        <w:t> </w:t>
      </w:r>
      <w:r>
        <w:rPr>
          <w:spacing w:val="-2"/>
          <w:sz w:val="28"/>
        </w:rPr>
        <w:t>training</w:t>
      </w:r>
    </w:p>
    <w:p>
      <w:pPr>
        <w:pStyle w:val="ListParagraph"/>
        <w:numPr>
          <w:ilvl w:val="0"/>
          <w:numId w:val="1"/>
        </w:numPr>
        <w:tabs>
          <w:tab w:pos="695" w:val="left" w:leader="none"/>
        </w:tabs>
        <w:spacing w:line="240" w:lineRule="auto" w:before="19" w:after="0"/>
        <w:ind w:left="695" w:right="0" w:hanging="256"/>
        <w:jc w:val="left"/>
        <w:rPr>
          <w:sz w:val="28"/>
        </w:rPr>
      </w:pPr>
      <w:r>
        <w:rPr>
          <w:sz w:val="28"/>
        </w:rPr>
        <w:t>Use</w:t>
      </w:r>
      <w:r>
        <w:rPr>
          <w:spacing w:val="-2"/>
          <w:sz w:val="28"/>
        </w:rPr>
        <w:t> </w:t>
      </w:r>
      <w:r>
        <w:rPr>
          <w:sz w:val="28"/>
        </w:rPr>
        <w:t>of</w:t>
      </w:r>
      <w:r>
        <w:rPr>
          <w:spacing w:val="-2"/>
          <w:sz w:val="28"/>
        </w:rPr>
        <w:t> </w:t>
      </w:r>
      <w:r>
        <w:rPr>
          <w:sz w:val="28"/>
        </w:rPr>
        <w:t>a</w:t>
      </w:r>
      <w:r>
        <w:rPr>
          <w:spacing w:val="-2"/>
          <w:sz w:val="28"/>
        </w:rPr>
        <w:t> </w:t>
      </w:r>
      <w:r>
        <w:rPr>
          <w:sz w:val="28"/>
        </w:rPr>
        <w:t>long</w:t>
      </w:r>
      <w:r>
        <w:rPr>
          <w:spacing w:val="-3"/>
          <w:sz w:val="28"/>
        </w:rPr>
        <w:t> </w:t>
      </w:r>
      <w:r>
        <w:rPr>
          <w:sz w:val="28"/>
        </w:rPr>
        <w:t>white</w:t>
      </w:r>
      <w:r>
        <w:rPr>
          <w:spacing w:val="-1"/>
          <w:sz w:val="28"/>
        </w:rPr>
        <w:t> </w:t>
      </w:r>
      <w:r>
        <w:rPr>
          <w:spacing w:val="-4"/>
          <w:sz w:val="28"/>
        </w:rPr>
        <w:t>cane</w:t>
      </w:r>
    </w:p>
    <w:p>
      <w:pPr>
        <w:pStyle w:val="ListParagraph"/>
        <w:numPr>
          <w:ilvl w:val="0"/>
          <w:numId w:val="1"/>
        </w:numPr>
        <w:tabs>
          <w:tab w:pos="695" w:val="left" w:leader="none"/>
        </w:tabs>
        <w:spacing w:line="240" w:lineRule="auto" w:before="18" w:after="0"/>
        <w:ind w:left="695" w:right="0" w:hanging="256"/>
        <w:jc w:val="left"/>
        <w:rPr>
          <w:sz w:val="28"/>
        </w:rPr>
      </w:pPr>
      <w:r>
        <w:rPr>
          <w:sz w:val="28"/>
        </w:rPr>
        <w:t>No</w:t>
      </w:r>
      <w:r>
        <w:rPr>
          <w:spacing w:val="-5"/>
          <w:sz w:val="28"/>
        </w:rPr>
        <w:t> </w:t>
      </w:r>
      <w:r>
        <w:rPr>
          <w:sz w:val="28"/>
        </w:rPr>
        <w:t>sighted</w:t>
      </w:r>
      <w:r>
        <w:rPr>
          <w:spacing w:val="-3"/>
          <w:sz w:val="28"/>
        </w:rPr>
        <w:t> </w:t>
      </w:r>
      <w:r>
        <w:rPr>
          <w:sz w:val="28"/>
        </w:rPr>
        <w:t>guides</w:t>
      </w:r>
      <w:r>
        <w:rPr>
          <w:spacing w:val="-2"/>
          <w:sz w:val="28"/>
        </w:rPr>
        <w:t> </w:t>
      </w:r>
      <w:r>
        <w:rPr>
          <w:sz w:val="28"/>
        </w:rPr>
        <w:t>during</w:t>
      </w:r>
      <w:r>
        <w:rPr>
          <w:spacing w:val="-3"/>
          <w:sz w:val="28"/>
        </w:rPr>
        <w:t> </w:t>
      </w:r>
      <w:r>
        <w:rPr>
          <w:spacing w:val="-2"/>
          <w:sz w:val="28"/>
        </w:rPr>
        <w:t>instruction</w:t>
      </w:r>
    </w:p>
    <w:p>
      <w:pPr>
        <w:pStyle w:val="ListParagraph"/>
        <w:numPr>
          <w:ilvl w:val="0"/>
          <w:numId w:val="1"/>
        </w:numPr>
        <w:tabs>
          <w:tab w:pos="695" w:val="left" w:leader="none"/>
        </w:tabs>
        <w:spacing w:line="240" w:lineRule="auto" w:before="19" w:after="0"/>
        <w:ind w:left="695" w:right="0" w:hanging="256"/>
        <w:jc w:val="left"/>
        <w:rPr>
          <w:sz w:val="28"/>
        </w:rPr>
      </w:pPr>
      <w:r>
        <w:rPr>
          <w:sz w:val="28"/>
        </w:rPr>
        <w:t>Active</w:t>
      </w:r>
      <w:r>
        <w:rPr>
          <w:spacing w:val="-1"/>
          <w:sz w:val="28"/>
        </w:rPr>
        <w:t> </w:t>
      </w:r>
      <w:r>
        <w:rPr>
          <w:sz w:val="28"/>
        </w:rPr>
        <w:t>participation in</w:t>
      </w:r>
      <w:r>
        <w:rPr>
          <w:spacing w:val="-1"/>
          <w:sz w:val="28"/>
        </w:rPr>
        <w:t> </w:t>
      </w:r>
      <w:r>
        <w:rPr>
          <w:sz w:val="28"/>
        </w:rPr>
        <w:t>all </w:t>
      </w:r>
      <w:r>
        <w:rPr>
          <w:spacing w:val="-2"/>
          <w:sz w:val="28"/>
        </w:rPr>
        <w:t>classes</w:t>
      </w:r>
    </w:p>
    <w:p>
      <w:pPr>
        <w:pStyle w:val="ListParagraph"/>
        <w:spacing w:after="0" w:line="240" w:lineRule="auto"/>
        <w:jc w:val="left"/>
        <w:rPr>
          <w:sz w:val="28"/>
        </w:rPr>
        <w:sectPr>
          <w:type w:val="continuous"/>
          <w:pgSz w:w="17280" w:h="12960" w:orient="landscape"/>
          <w:pgMar w:top="220" w:bottom="0" w:left="360" w:right="0"/>
          <w:cols w:num="2" w:equalWidth="0">
            <w:col w:w="11160" w:space="348"/>
            <w:col w:w="541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3"/>
        <w:rPr>
          <w:sz w:val="20"/>
        </w:rPr>
      </w:pPr>
    </w:p>
    <w:p>
      <w:pPr>
        <w:pStyle w:val="BodyText"/>
        <w:spacing w:after="0"/>
        <w:rPr>
          <w:sz w:val="20"/>
        </w:rPr>
        <w:sectPr>
          <w:pgSz w:w="17280" w:h="12960" w:orient="landscape"/>
          <w:pgMar w:top="360" w:bottom="0" w:left="360" w:right="0"/>
        </w:sectPr>
      </w:pPr>
    </w:p>
    <w:p>
      <w:pPr>
        <w:pStyle w:val="BodyText"/>
      </w:pPr>
    </w:p>
    <w:p>
      <w:pPr>
        <w:pStyle w:val="BodyText"/>
      </w:pPr>
    </w:p>
    <w:p>
      <w:pPr>
        <w:pStyle w:val="BodyText"/>
        <w:spacing w:before="251"/>
      </w:pPr>
    </w:p>
    <w:p>
      <w:pPr>
        <w:pStyle w:val="BodyText"/>
        <w:spacing w:line="254" w:lineRule="auto" w:before="1"/>
        <w:ind w:left="7"/>
        <w:jc w:val="both"/>
      </w:pPr>
      <w:r>
        <w:rPr/>
        <w:drawing>
          <wp:anchor distT="0" distB="0" distL="0" distR="0" allowOverlap="1" layoutInCell="1" locked="0" behindDoc="0" simplePos="0" relativeHeight="15731200">
            <wp:simplePos x="0" y="0"/>
            <wp:positionH relativeFrom="page">
              <wp:posOffset>232410</wp:posOffset>
            </wp:positionH>
            <wp:positionV relativeFrom="paragraph">
              <wp:posOffset>-2173942</wp:posOffset>
            </wp:positionV>
            <wp:extent cx="3173996" cy="211321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3173996" cy="2113213"/>
                    </a:xfrm>
                    <a:prstGeom prst="rect">
                      <a:avLst/>
                    </a:prstGeom>
                  </pic:spPr>
                </pic:pic>
              </a:graphicData>
            </a:graphic>
          </wp:anchor>
        </w:drawing>
      </w:r>
      <w:r>
        <w:rPr/>
        <w:t>Get real-world experience at </w:t>
      </w:r>
      <w:r>
        <w:rPr/>
        <w:t>the Mississippi EMERGE Center’s residential program. Live in a two-bedroom apartment,</w:t>
      </w:r>
      <w:r>
        <w:rPr>
          <w:spacing w:val="-3"/>
        </w:rPr>
        <w:t> </w:t>
      </w:r>
      <w:r>
        <w:rPr/>
        <w:t>possibly</w:t>
      </w:r>
      <w:r>
        <w:rPr>
          <w:spacing w:val="-3"/>
        </w:rPr>
        <w:t> </w:t>
      </w:r>
      <w:r>
        <w:rPr/>
        <w:t>with</w:t>
      </w:r>
      <w:r>
        <w:rPr>
          <w:spacing w:val="-3"/>
        </w:rPr>
        <w:t> </w:t>
      </w:r>
      <w:r>
        <w:rPr/>
        <w:t>a</w:t>
      </w:r>
      <w:r>
        <w:rPr>
          <w:spacing w:val="-3"/>
        </w:rPr>
        <w:t> </w:t>
      </w:r>
      <w:r>
        <w:rPr/>
        <w:t>roommate,</w:t>
      </w:r>
      <w:r>
        <w:rPr>
          <w:spacing w:val="-3"/>
        </w:rPr>
        <w:t> </w:t>
      </w:r>
      <w:r>
        <w:rPr/>
        <w:t>and build independent living skills in a true home</w:t>
      </w:r>
      <w:r>
        <w:rPr>
          <w:spacing w:val="-7"/>
        </w:rPr>
        <w:t> </w:t>
      </w:r>
      <w:r>
        <w:rPr/>
        <w:t>setting.</w:t>
      </w:r>
      <w:r>
        <w:rPr>
          <w:spacing w:val="-7"/>
        </w:rPr>
        <w:t> </w:t>
      </w:r>
      <w:r>
        <w:rPr/>
        <w:t>With</w:t>
      </w:r>
      <w:r>
        <w:rPr>
          <w:spacing w:val="-7"/>
        </w:rPr>
        <w:t> </w:t>
      </w:r>
      <w:r>
        <w:rPr/>
        <w:t>a</w:t>
      </w:r>
      <w:r>
        <w:rPr>
          <w:spacing w:val="-7"/>
        </w:rPr>
        <w:t> </w:t>
      </w:r>
      <w:r>
        <w:rPr/>
        <w:t>shared</w:t>
      </w:r>
      <w:r>
        <w:rPr>
          <w:spacing w:val="-7"/>
        </w:rPr>
        <w:t> </w:t>
      </w:r>
      <w:r>
        <w:rPr/>
        <w:t>kitchen,</w:t>
      </w:r>
      <w:r>
        <w:rPr>
          <w:spacing w:val="-7"/>
        </w:rPr>
        <w:t> </w:t>
      </w:r>
      <w:r>
        <w:rPr/>
        <w:t>living space, and in-unit washer and dryer, you’ll build confidence</w:t>
      </w:r>
      <w:r>
        <w:rPr>
          <w:spacing w:val="-1"/>
        </w:rPr>
        <w:t> </w:t>
      </w:r>
      <w:r>
        <w:rPr/>
        <w:t>and apply</w:t>
      </w:r>
      <w:r>
        <w:rPr>
          <w:spacing w:val="-1"/>
        </w:rPr>
        <w:t> </w:t>
      </w:r>
      <w:r>
        <w:rPr/>
        <w:t>what you</w:t>
      </w:r>
      <w:r>
        <w:rPr>
          <w:spacing w:val="-1"/>
        </w:rPr>
        <w:t> </w:t>
      </w:r>
      <w:r>
        <w:rPr/>
        <w:t>learn every day.</w:t>
      </w:r>
    </w:p>
    <w:p>
      <w:pPr>
        <w:pStyle w:val="BodyText"/>
        <w:spacing w:before="13"/>
      </w:pPr>
    </w:p>
    <w:p>
      <w:pPr>
        <w:pStyle w:val="BodyText"/>
        <w:spacing w:line="254" w:lineRule="auto"/>
        <w:ind w:left="7"/>
        <w:jc w:val="both"/>
      </w:pPr>
      <w:r>
        <w:rPr/>
        <w:t>This program goes beyond coping—</w:t>
      </w:r>
      <w:r>
        <w:rPr/>
        <w:t>it’s about</w:t>
      </w:r>
      <w:r>
        <w:rPr>
          <w:spacing w:val="-5"/>
        </w:rPr>
        <w:t> </w:t>
      </w:r>
      <w:r>
        <w:rPr/>
        <w:t>living</w:t>
      </w:r>
      <w:r>
        <w:rPr>
          <w:spacing w:val="-4"/>
        </w:rPr>
        <w:t> </w:t>
      </w:r>
      <w:r>
        <w:rPr/>
        <w:t>confidently</w:t>
      </w:r>
      <w:r>
        <w:rPr>
          <w:spacing w:val="-5"/>
        </w:rPr>
        <w:t> </w:t>
      </w:r>
      <w:r>
        <w:rPr/>
        <w:t>and</w:t>
      </w:r>
      <w:r>
        <w:rPr>
          <w:spacing w:val="-5"/>
        </w:rPr>
        <w:t> </w:t>
      </w:r>
      <w:r>
        <w:rPr/>
        <w:t>independently without relying on sight. Through a supportive community, you’ll gain the skills, mindset, and confidence to reach your goals and take control of your future.</w:t>
      </w:r>
    </w:p>
    <w:p>
      <w:pPr>
        <w:pStyle w:val="BodyText"/>
        <w:spacing w:before="16"/>
      </w:pPr>
    </w:p>
    <w:p>
      <w:pPr>
        <w:pStyle w:val="BodyText"/>
        <w:spacing w:line="254" w:lineRule="auto"/>
        <w:ind w:left="7" w:right="1"/>
        <w:jc w:val="both"/>
      </w:pPr>
      <w:r>
        <w:rPr/>
        <w:t>Whether your goal is to return to work, continue your education, or live </w:t>
      </w:r>
      <w:r>
        <w:rPr/>
        <w:t>more independently, we are here to help you every step of the way.</w:t>
      </w:r>
    </w:p>
    <w:p>
      <w:pPr>
        <w:pStyle w:val="BodyText"/>
        <w:spacing w:before="16"/>
      </w:pPr>
    </w:p>
    <w:p>
      <w:pPr>
        <w:pStyle w:val="BodyText"/>
        <w:spacing w:line="254" w:lineRule="auto"/>
        <w:ind w:left="7"/>
        <w:jc w:val="both"/>
      </w:pPr>
      <w:r>
        <w:rPr/>
        <w:t>Discover what is possible. The </w:t>
      </w:r>
      <w:r>
        <w:rPr/>
        <w:t>journey doesn’t end here—it begins here.</w:t>
      </w:r>
    </w:p>
    <w:p>
      <w:pPr>
        <w:pStyle w:val="BodyText"/>
        <w:spacing w:before="18"/>
      </w:pPr>
    </w:p>
    <w:p>
      <w:pPr>
        <w:pStyle w:val="BodyText"/>
        <w:ind w:left="7"/>
        <w:jc w:val="both"/>
      </w:pPr>
      <w:r>
        <w:rPr/>
        <w:t>Contact</w:t>
      </w:r>
      <w:r>
        <w:rPr>
          <w:spacing w:val="-2"/>
        </w:rPr>
        <w:t> </w:t>
      </w:r>
      <w:r>
        <w:rPr/>
        <w:t>us</w:t>
      </w:r>
      <w:r>
        <w:rPr>
          <w:spacing w:val="-2"/>
        </w:rPr>
        <w:t> </w:t>
      </w:r>
      <w:r>
        <w:rPr/>
        <w:t>today!</w:t>
      </w:r>
      <w:r>
        <w:rPr>
          <w:spacing w:val="66"/>
        </w:rPr>
        <w:t>  </w:t>
      </w:r>
      <w:r>
        <w:rPr>
          <w:spacing w:val="-2"/>
        </w:rPr>
        <w:t>228.241.2239</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p>
    <w:p>
      <w:pPr>
        <w:spacing w:line="240" w:lineRule="auto"/>
        <w:ind w:left="6" w:right="-58" w:firstLine="0"/>
        <w:rPr>
          <w:sz w:val="20"/>
        </w:rPr>
      </w:pPr>
      <w:r>
        <w:rPr>
          <w:sz w:val="20"/>
        </w:rPr>
        <w:drawing>
          <wp:inline distT="0" distB="0" distL="0" distR="0">
            <wp:extent cx="3204609" cy="213360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204609" cy="2133600"/>
                    </a:xfrm>
                    <a:prstGeom prst="rect">
                      <a:avLst/>
                    </a:prstGeom>
                  </pic:spPr>
                </pic:pic>
              </a:graphicData>
            </a:graphic>
          </wp:inline>
        </w:drawing>
      </w:r>
      <w:r>
        <w:rPr>
          <w:sz w:val="20"/>
        </w:rPr>
      </w:r>
    </w:p>
    <w:p>
      <w:pPr>
        <w:spacing w:line="165" w:lineRule="exact" w:before="123"/>
        <w:ind w:left="176" w:right="199" w:firstLine="0"/>
        <w:jc w:val="center"/>
        <w:rPr>
          <w:rFonts w:ascii="Candara"/>
          <w:i/>
          <w:sz w:val="14"/>
        </w:rPr>
      </w:pPr>
      <w:r>
        <w:rPr>
          <w:rFonts w:ascii="Candara"/>
          <w:i/>
          <w:sz w:val="14"/>
        </w:rPr>
        <w:drawing>
          <wp:anchor distT="0" distB="0" distL="0" distR="0" allowOverlap="1" layoutInCell="1" locked="0" behindDoc="0" simplePos="0" relativeHeight="15731712">
            <wp:simplePos x="0" y="0"/>
            <wp:positionH relativeFrom="page">
              <wp:posOffset>3881246</wp:posOffset>
            </wp:positionH>
            <wp:positionV relativeFrom="paragraph">
              <wp:posOffset>-4480750</wp:posOffset>
            </wp:positionV>
            <wp:extent cx="3195586" cy="212759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195586" cy="2127592"/>
                    </a:xfrm>
                    <a:prstGeom prst="rect">
                      <a:avLst/>
                    </a:prstGeom>
                  </pic:spPr>
                </pic:pic>
              </a:graphicData>
            </a:graphic>
          </wp:anchor>
        </w:drawing>
      </w:r>
      <w:r>
        <w:rPr>
          <w:rFonts w:ascii="Candara"/>
          <w:i/>
          <w:color w:val="221F1F"/>
          <w:sz w:val="14"/>
        </w:rPr>
        <w:t>VR/VRB</w:t>
      </w:r>
      <w:r>
        <w:rPr>
          <w:rFonts w:ascii="Candara"/>
          <w:i/>
          <w:color w:val="221F1F"/>
          <w:spacing w:val="-5"/>
          <w:sz w:val="14"/>
        </w:rPr>
        <w:t> </w:t>
      </w:r>
      <w:r>
        <w:rPr>
          <w:rFonts w:ascii="Candara"/>
          <w:i/>
          <w:color w:val="221F1F"/>
          <w:sz w:val="14"/>
        </w:rPr>
        <w:t>services</w:t>
      </w:r>
      <w:r>
        <w:rPr>
          <w:rFonts w:ascii="Candara"/>
          <w:i/>
          <w:color w:val="221F1F"/>
          <w:spacing w:val="-4"/>
          <w:sz w:val="14"/>
        </w:rPr>
        <w:t> </w:t>
      </w:r>
      <w:r>
        <w:rPr>
          <w:rFonts w:ascii="Candara"/>
          <w:i/>
          <w:color w:val="221F1F"/>
          <w:sz w:val="14"/>
        </w:rPr>
        <w:t>are</w:t>
      </w:r>
      <w:r>
        <w:rPr>
          <w:rFonts w:ascii="Candara"/>
          <w:i/>
          <w:color w:val="221F1F"/>
          <w:spacing w:val="-3"/>
          <w:sz w:val="14"/>
        </w:rPr>
        <w:t> </w:t>
      </w:r>
      <w:r>
        <w:rPr>
          <w:rFonts w:ascii="Candara"/>
          <w:i/>
          <w:color w:val="221F1F"/>
          <w:sz w:val="14"/>
        </w:rPr>
        <w:t>federally</w:t>
      </w:r>
      <w:r>
        <w:rPr>
          <w:rFonts w:ascii="Candara"/>
          <w:i/>
          <w:color w:val="221F1F"/>
          <w:spacing w:val="-4"/>
          <w:sz w:val="14"/>
        </w:rPr>
        <w:t> </w:t>
      </w:r>
      <w:r>
        <w:rPr>
          <w:rFonts w:ascii="Candara"/>
          <w:i/>
          <w:color w:val="221F1F"/>
          <w:sz w:val="14"/>
        </w:rPr>
        <w:t>funded</w:t>
      </w:r>
      <w:r>
        <w:rPr>
          <w:rFonts w:ascii="Candara"/>
          <w:i/>
          <w:color w:val="221F1F"/>
          <w:spacing w:val="-4"/>
          <w:sz w:val="14"/>
        </w:rPr>
        <w:t> </w:t>
      </w:r>
      <w:r>
        <w:rPr>
          <w:rFonts w:ascii="Candara"/>
          <w:i/>
          <w:color w:val="221F1F"/>
          <w:sz w:val="14"/>
        </w:rPr>
        <w:t>in</w:t>
      </w:r>
      <w:r>
        <w:rPr>
          <w:rFonts w:ascii="Candara"/>
          <w:i/>
          <w:color w:val="221F1F"/>
          <w:spacing w:val="-3"/>
          <w:sz w:val="14"/>
        </w:rPr>
        <w:t> </w:t>
      </w:r>
      <w:r>
        <w:rPr>
          <w:rFonts w:ascii="Candara"/>
          <w:i/>
          <w:color w:val="221F1F"/>
          <w:sz w:val="14"/>
        </w:rPr>
        <w:t>part</w:t>
      </w:r>
      <w:r>
        <w:rPr>
          <w:rFonts w:ascii="Candara"/>
          <w:i/>
          <w:color w:val="221F1F"/>
          <w:spacing w:val="-3"/>
          <w:sz w:val="14"/>
        </w:rPr>
        <w:t> </w:t>
      </w:r>
      <w:r>
        <w:rPr>
          <w:rFonts w:ascii="Candara"/>
          <w:i/>
          <w:color w:val="221F1F"/>
          <w:sz w:val="14"/>
        </w:rPr>
        <w:t>by</w:t>
      </w:r>
      <w:r>
        <w:rPr>
          <w:rFonts w:ascii="Candara"/>
          <w:i/>
          <w:color w:val="221F1F"/>
          <w:spacing w:val="-4"/>
          <w:sz w:val="14"/>
        </w:rPr>
        <w:t> </w:t>
      </w:r>
      <w:r>
        <w:rPr>
          <w:rFonts w:ascii="Candara"/>
          <w:i/>
          <w:color w:val="221F1F"/>
          <w:sz w:val="14"/>
        </w:rPr>
        <w:t>the</w:t>
      </w:r>
      <w:r>
        <w:rPr>
          <w:rFonts w:ascii="Candara"/>
          <w:i/>
          <w:color w:val="221F1F"/>
          <w:spacing w:val="-2"/>
          <w:sz w:val="14"/>
        </w:rPr>
        <w:t> </w:t>
      </w:r>
      <w:r>
        <w:rPr>
          <w:rFonts w:ascii="Candara"/>
          <w:i/>
          <w:color w:val="221F1F"/>
          <w:spacing w:val="-4"/>
          <w:sz w:val="14"/>
        </w:rPr>
        <w:t>U.S.</w:t>
      </w:r>
    </w:p>
    <w:p>
      <w:pPr>
        <w:spacing w:line="225" w:lineRule="auto" w:before="3"/>
        <w:ind w:left="176" w:right="170" w:firstLine="0"/>
        <w:jc w:val="center"/>
        <w:rPr>
          <w:rFonts w:ascii="Candara"/>
          <w:i/>
          <w:sz w:val="14"/>
        </w:rPr>
      </w:pPr>
      <w:r>
        <w:rPr>
          <w:rFonts w:ascii="Candara"/>
          <w:i/>
          <w:color w:val="221F1F"/>
          <w:sz w:val="14"/>
        </w:rPr>
        <w:t>Department</w:t>
      </w:r>
      <w:r>
        <w:rPr>
          <w:rFonts w:ascii="Candara"/>
          <w:i/>
          <w:color w:val="221F1F"/>
          <w:spacing w:val="-5"/>
          <w:sz w:val="14"/>
        </w:rPr>
        <w:t> </w:t>
      </w:r>
      <w:r>
        <w:rPr>
          <w:rFonts w:ascii="Candara"/>
          <w:i/>
          <w:color w:val="221F1F"/>
          <w:sz w:val="14"/>
        </w:rPr>
        <w:t>of</w:t>
      </w:r>
      <w:r>
        <w:rPr>
          <w:rFonts w:ascii="Candara"/>
          <w:i/>
          <w:color w:val="221F1F"/>
          <w:spacing w:val="-5"/>
          <w:sz w:val="14"/>
        </w:rPr>
        <w:t> </w:t>
      </w:r>
      <w:r>
        <w:rPr>
          <w:rFonts w:ascii="Candara"/>
          <w:i/>
          <w:color w:val="221F1F"/>
          <w:sz w:val="14"/>
        </w:rPr>
        <w:t>Education,</w:t>
      </w:r>
      <w:r>
        <w:rPr>
          <w:rFonts w:ascii="Candara"/>
          <w:i/>
          <w:color w:val="221F1F"/>
          <w:spacing w:val="-5"/>
          <w:sz w:val="14"/>
        </w:rPr>
        <w:t> </w:t>
      </w:r>
      <w:r>
        <w:rPr>
          <w:rFonts w:ascii="Candara"/>
          <w:i/>
          <w:color w:val="221F1F"/>
          <w:sz w:val="14"/>
        </w:rPr>
        <w:t>with</w:t>
      </w:r>
      <w:r>
        <w:rPr>
          <w:rFonts w:ascii="Candara"/>
          <w:i/>
          <w:color w:val="221F1F"/>
          <w:spacing w:val="-5"/>
          <w:sz w:val="14"/>
        </w:rPr>
        <w:t> </w:t>
      </w:r>
      <w:r>
        <w:rPr>
          <w:rFonts w:ascii="Candara"/>
          <w:i/>
          <w:color w:val="221F1F"/>
          <w:sz w:val="14"/>
        </w:rPr>
        <w:t>state-matched</w:t>
      </w:r>
      <w:r>
        <w:rPr>
          <w:rFonts w:ascii="Candara"/>
          <w:i/>
          <w:color w:val="221F1F"/>
          <w:spacing w:val="-6"/>
          <w:sz w:val="14"/>
        </w:rPr>
        <w:t> </w:t>
      </w:r>
      <w:r>
        <w:rPr>
          <w:rFonts w:ascii="Candara"/>
          <w:i/>
          <w:color w:val="221F1F"/>
          <w:sz w:val="14"/>
        </w:rPr>
        <w:t>contributions.</w:t>
      </w:r>
      <w:r>
        <w:rPr>
          <w:rFonts w:ascii="Candara"/>
          <w:i/>
          <w:color w:val="221F1F"/>
          <w:spacing w:val="-5"/>
          <w:sz w:val="14"/>
        </w:rPr>
        <w:t> </w:t>
      </w:r>
      <w:r>
        <w:rPr>
          <w:rFonts w:ascii="Candara"/>
          <w:i/>
          <w:color w:val="221F1F"/>
          <w:sz w:val="14"/>
        </w:rPr>
        <w:t>Full</w:t>
      </w:r>
      <w:r>
        <w:rPr>
          <w:rFonts w:ascii="Candara"/>
          <w:i/>
          <w:color w:val="221F1F"/>
          <w:spacing w:val="-6"/>
          <w:sz w:val="14"/>
        </w:rPr>
        <w:t> </w:t>
      </w:r>
      <w:r>
        <w:rPr>
          <w:rFonts w:ascii="Candara"/>
          <w:i/>
          <w:color w:val="221F1F"/>
          <w:sz w:val="14"/>
        </w:rPr>
        <w:t>funding</w:t>
      </w:r>
      <w:r>
        <w:rPr>
          <w:rFonts w:ascii="Candara"/>
          <w:i/>
          <w:color w:val="221F1F"/>
          <w:spacing w:val="-5"/>
          <w:sz w:val="14"/>
        </w:rPr>
        <w:t> </w:t>
      </w:r>
      <w:r>
        <w:rPr>
          <w:rFonts w:ascii="Candara"/>
          <w:i/>
          <w:color w:val="221F1F"/>
          <w:sz w:val="14"/>
        </w:rPr>
        <w:t>details</w:t>
      </w:r>
      <w:r>
        <w:rPr>
          <w:rFonts w:ascii="Candara"/>
          <w:i/>
          <w:color w:val="221F1F"/>
          <w:spacing w:val="40"/>
          <w:sz w:val="14"/>
        </w:rPr>
        <w:t> </w:t>
      </w:r>
      <w:r>
        <w:rPr>
          <w:rFonts w:ascii="Candara"/>
          <w:i/>
          <w:color w:val="221F1F"/>
          <w:sz w:val="14"/>
        </w:rPr>
        <w:t>are available at </w:t>
      </w:r>
      <w:hyperlink r:id="rId11">
        <w:r>
          <w:rPr>
            <w:rFonts w:ascii="Candara"/>
            <w:i/>
            <w:color w:val="221F1F"/>
            <w:sz w:val="14"/>
          </w:rPr>
          <w:t>www.mdrs.ms.gov</w:t>
        </w:r>
      </w:hyperlink>
    </w:p>
    <w:p>
      <w:pPr>
        <w:pStyle w:val="BodyText"/>
        <w:spacing w:before="137"/>
        <w:rPr>
          <w:rFonts w:ascii="Candara"/>
          <w:i/>
          <w:sz w:val="14"/>
        </w:rPr>
      </w:pPr>
    </w:p>
    <w:p>
      <w:pPr>
        <w:spacing w:line="228" w:lineRule="auto" w:before="0"/>
        <w:ind w:left="277" w:right="275" w:firstLine="0"/>
        <w:jc w:val="center"/>
        <w:rPr>
          <w:rFonts w:ascii="Cyntho Slab Pro"/>
          <w:sz w:val="30"/>
        </w:rPr>
      </w:pPr>
      <w:r>
        <w:rPr>
          <w:rFonts w:ascii="Cyntho Slab Pro"/>
          <w:sz w:val="30"/>
        </w:rPr>
        <w:t>Mississippi EMERGE Center 310</w:t>
      </w:r>
      <w:r>
        <w:rPr>
          <w:rFonts w:ascii="Cyntho Slab Pro"/>
          <w:spacing w:val="-20"/>
          <w:sz w:val="30"/>
        </w:rPr>
        <w:t> </w:t>
      </w:r>
      <w:r>
        <w:rPr>
          <w:rFonts w:ascii="Cyntho Slab Pro"/>
          <w:sz w:val="30"/>
        </w:rPr>
        <w:t>North</w:t>
      </w:r>
      <w:r>
        <w:rPr>
          <w:rFonts w:ascii="Cyntho Slab Pro"/>
          <w:spacing w:val="-19"/>
          <w:sz w:val="30"/>
        </w:rPr>
        <w:t> </w:t>
      </w:r>
      <w:r>
        <w:rPr>
          <w:rFonts w:ascii="Cyntho Slab Pro"/>
          <w:sz w:val="30"/>
        </w:rPr>
        <w:t>Cleveland</w:t>
      </w:r>
      <w:r>
        <w:rPr>
          <w:rFonts w:ascii="Cyntho Slab Pro"/>
          <w:spacing w:val="-19"/>
          <w:sz w:val="30"/>
        </w:rPr>
        <w:t> </w:t>
      </w:r>
      <w:r>
        <w:rPr>
          <w:rFonts w:ascii="Cyntho Slab Pro"/>
          <w:sz w:val="30"/>
        </w:rPr>
        <w:t>Avenue Long Beach, MS 39560</w:t>
      </w:r>
    </w:p>
    <w:p>
      <w:pPr>
        <w:pStyle w:val="BodyText"/>
        <w:spacing w:before="2"/>
        <w:rPr>
          <w:rFonts w:ascii="Cyntho Slab Pro"/>
          <w:sz w:val="15"/>
        </w:rPr>
      </w:pPr>
      <w:r>
        <w:rPr>
          <w:rFonts w:ascii="Cyntho Slab Pro"/>
          <w:sz w:val="15"/>
        </w:rPr>
        <w:drawing>
          <wp:anchor distT="0" distB="0" distL="0" distR="0" allowOverlap="1" layoutInCell="1" locked="0" behindDoc="1" simplePos="0" relativeHeight="487589376">
            <wp:simplePos x="0" y="0"/>
            <wp:positionH relativeFrom="page">
              <wp:posOffset>5148039</wp:posOffset>
            </wp:positionH>
            <wp:positionV relativeFrom="paragraph">
              <wp:posOffset>136724</wp:posOffset>
            </wp:positionV>
            <wp:extent cx="640080" cy="64008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640080" cy="640080"/>
                    </a:xfrm>
                    <a:prstGeom prst="rect">
                      <a:avLst/>
                    </a:prstGeom>
                  </pic:spPr>
                </pic:pic>
              </a:graphicData>
            </a:graphic>
          </wp:anchor>
        </w:drawing>
      </w:r>
    </w:p>
    <w:p>
      <w:pPr>
        <w:spacing w:before="292"/>
        <w:ind w:left="176" w:right="177" w:firstLine="0"/>
        <w:jc w:val="center"/>
        <w:rPr>
          <w:rFonts w:ascii="Cyntho Slab Pro"/>
          <w:sz w:val="30"/>
        </w:rPr>
      </w:pPr>
      <w:r>
        <w:rPr>
          <w:rFonts w:ascii="Cyntho Slab Pro"/>
          <w:color w:val="7A232E"/>
          <w:spacing w:val="-2"/>
          <w:sz w:val="30"/>
        </w:rPr>
        <w:t>mdrs.ms.gov</w:t>
      </w:r>
    </w:p>
    <w:p>
      <w:pPr>
        <w:spacing w:line="232" w:lineRule="auto" w:before="259"/>
        <w:ind w:left="555" w:right="474" w:firstLine="0"/>
        <w:jc w:val="center"/>
        <w:rPr>
          <w:rFonts w:ascii="Candara"/>
          <w:sz w:val="18"/>
        </w:rPr>
      </w:pPr>
      <w:r>
        <w:rPr>
          <w:rFonts w:ascii="Candara"/>
          <w:color w:val="221F1F"/>
          <w:sz w:val="18"/>
        </w:rPr>
        <w:t>Mississippi Department of Rehabilitation </w:t>
      </w:r>
      <w:r>
        <w:rPr>
          <w:rFonts w:ascii="Candara"/>
          <w:color w:val="221F1F"/>
          <w:sz w:val="18"/>
        </w:rPr>
        <w:t>Services</w:t>
      </w:r>
      <w:r>
        <w:rPr>
          <w:rFonts w:ascii="Candara"/>
          <w:color w:val="221F1F"/>
          <w:spacing w:val="40"/>
          <w:sz w:val="18"/>
        </w:rPr>
        <w:t> </w:t>
      </w:r>
      <w:r>
        <w:rPr>
          <w:rFonts w:ascii="Candara"/>
          <w:color w:val="221F1F"/>
          <w:sz w:val="18"/>
        </w:rPr>
        <w:t>1281 Highway 51 North Madison, MS 39110</w:t>
      </w:r>
    </w:p>
    <w:p>
      <w:pPr>
        <w:spacing w:line="213" w:lineRule="exact" w:before="0"/>
        <w:ind w:left="76" w:right="0" w:firstLine="0"/>
        <w:jc w:val="center"/>
        <w:rPr>
          <w:rFonts w:ascii="Candara" w:hAnsi="Candara"/>
          <w:sz w:val="18"/>
        </w:rPr>
      </w:pPr>
      <w:r>
        <w:rPr>
          <w:rFonts w:ascii="Candara" w:hAnsi="Candara"/>
          <w:color w:val="221F1F"/>
          <w:sz w:val="18"/>
        </w:rPr>
        <w:t>1-800-443-1000</w:t>
      </w:r>
      <w:r>
        <w:rPr>
          <w:rFonts w:ascii="Candara" w:hAnsi="Candara"/>
          <w:color w:val="221F1F"/>
          <w:spacing w:val="38"/>
          <w:sz w:val="18"/>
        </w:rPr>
        <w:t> </w:t>
      </w:r>
      <w:r>
        <w:rPr>
          <w:rFonts w:ascii="Candara" w:hAnsi="Candara"/>
          <w:color w:val="221F1F"/>
          <w:sz w:val="18"/>
        </w:rPr>
        <w:t>•</w:t>
      </w:r>
      <w:r>
        <w:rPr>
          <w:rFonts w:ascii="Candara" w:hAnsi="Candara"/>
          <w:color w:val="221F1F"/>
          <w:spacing w:val="39"/>
          <w:sz w:val="18"/>
        </w:rPr>
        <w:t> </w:t>
      </w:r>
      <w:hyperlink r:id="rId11">
        <w:r>
          <w:rPr>
            <w:rFonts w:ascii="Candara" w:hAnsi="Candara"/>
            <w:color w:val="221F1F"/>
            <w:spacing w:val="-2"/>
            <w:sz w:val="18"/>
          </w:rPr>
          <w:t>www.mdrs.ms.gov</w:t>
        </w:r>
      </w:hyperlink>
    </w:p>
    <w:p>
      <w:pPr>
        <w:spacing w:before="75"/>
        <w:ind w:left="226" w:right="170" w:firstLine="0"/>
        <w:jc w:val="center"/>
        <w:rPr>
          <w:rFonts w:ascii="Candara"/>
          <w:i/>
          <w:sz w:val="11"/>
        </w:rPr>
      </w:pPr>
      <w:r>
        <w:rPr>
          <w:rFonts w:ascii="Candara"/>
          <w:i/>
          <w:color w:val="221F1F"/>
          <w:sz w:val="11"/>
        </w:rPr>
        <w:t>The</w:t>
      </w:r>
      <w:r>
        <w:rPr>
          <w:rFonts w:ascii="Candara"/>
          <w:i/>
          <w:color w:val="221F1F"/>
          <w:spacing w:val="2"/>
          <w:sz w:val="11"/>
        </w:rPr>
        <w:t> </w:t>
      </w:r>
      <w:r>
        <w:rPr>
          <w:rFonts w:ascii="Candara"/>
          <w:i/>
          <w:color w:val="221F1F"/>
          <w:sz w:val="11"/>
        </w:rPr>
        <w:t>Mississippi</w:t>
      </w:r>
      <w:r>
        <w:rPr>
          <w:rFonts w:ascii="Candara"/>
          <w:i/>
          <w:color w:val="221F1F"/>
          <w:spacing w:val="2"/>
          <w:sz w:val="11"/>
        </w:rPr>
        <w:t> </w:t>
      </w:r>
      <w:r>
        <w:rPr>
          <w:rFonts w:ascii="Candara"/>
          <w:i/>
          <w:color w:val="221F1F"/>
          <w:sz w:val="11"/>
        </w:rPr>
        <w:t>Department</w:t>
      </w:r>
      <w:r>
        <w:rPr>
          <w:rFonts w:ascii="Candara"/>
          <w:i/>
          <w:color w:val="221F1F"/>
          <w:spacing w:val="2"/>
          <w:sz w:val="11"/>
        </w:rPr>
        <w:t> </w:t>
      </w:r>
      <w:r>
        <w:rPr>
          <w:rFonts w:ascii="Candara"/>
          <w:i/>
          <w:color w:val="221F1F"/>
          <w:sz w:val="11"/>
        </w:rPr>
        <w:t>of</w:t>
      </w:r>
      <w:r>
        <w:rPr>
          <w:rFonts w:ascii="Candara"/>
          <w:i/>
          <w:color w:val="221F1F"/>
          <w:spacing w:val="2"/>
          <w:sz w:val="11"/>
        </w:rPr>
        <w:t> </w:t>
      </w:r>
      <w:r>
        <w:rPr>
          <w:rFonts w:ascii="Candara"/>
          <w:i/>
          <w:color w:val="221F1F"/>
          <w:sz w:val="11"/>
        </w:rPr>
        <w:t>Rehabilitation</w:t>
      </w:r>
      <w:r>
        <w:rPr>
          <w:rFonts w:ascii="Candara"/>
          <w:i/>
          <w:color w:val="221F1F"/>
          <w:spacing w:val="2"/>
          <w:sz w:val="11"/>
        </w:rPr>
        <w:t> </w:t>
      </w:r>
      <w:r>
        <w:rPr>
          <w:rFonts w:ascii="Candara"/>
          <w:i/>
          <w:color w:val="221F1F"/>
          <w:sz w:val="11"/>
        </w:rPr>
        <w:t>Services</w:t>
      </w:r>
      <w:r>
        <w:rPr>
          <w:rFonts w:ascii="Candara"/>
          <w:i/>
          <w:color w:val="221F1F"/>
          <w:spacing w:val="3"/>
          <w:sz w:val="11"/>
        </w:rPr>
        <w:t> </w:t>
      </w:r>
      <w:r>
        <w:rPr>
          <w:rFonts w:ascii="Candara"/>
          <w:i/>
          <w:color w:val="221F1F"/>
          <w:sz w:val="11"/>
        </w:rPr>
        <w:t>is</w:t>
      </w:r>
      <w:r>
        <w:rPr>
          <w:rFonts w:ascii="Candara"/>
          <w:i/>
          <w:color w:val="221F1F"/>
          <w:spacing w:val="2"/>
          <w:sz w:val="11"/>
        </w:rPr>
        <w:t> </w:t>
      </w:r>
      <w:r>
        <w:rPr>
          <w:rFonts w:ascii="Candara"/>
          <w:i/>
          <w:color w:val="221F1F"/>
          <w:sz w:val="11"/>
        </w:rPr>
        <w:t>an</w:t>
      </w:r>
      <w:r>
        <w:rPr>
          <w:rFonts w:ascii="Candara"/>
          <w:i/>
          <w:color w:val="221F1F"/>
          <w:spacing w:val="2"/>
          <w:sz w:val="11"/>
        </w:rPr>
        <w:t> </w:t>
      </w:r>
      <w:r>
        <w:rPr>
          <w:rFonts w:ascii="Candara"/>
          <w:i/>
          <w:color w:val="221F1F"/>
          <w:sz w:val="11"/>
        </w:rPr>
        <w:t>Equal</w:t>
      </w:r>
      <w:r>
        <w:rPr>
          <w:rFonts w:ascii="Candara"/>
          <w:i/>
          <w:color w:val="221F1F"/>
          <w:spacing w:val="2"/>
          <w:sz w:val="11"/>
        </w:rPr>
        <w:t> </w:t>
      </w:r>
      <w:r>
        <w:rPr>
          <w:rFonts w:ascii="Candara"/>
          <w:i/>
          <w:color w:val="221F1F"/>
          <w:sz w:val="11"/>
        </w:rPr>
        <w:t>Opportunity</w:t>
      </w:r>
      <w:r>
        <w:rPr>
          <w:rFonts w:ascii="Candara"/>
          <w:i/>
          <w:color w:val="221F1F"/>
          <w:spacing w:val="2"/>
          <w:sz w:val="11"/>
        </w:rPr>
        <w:t> </w:t>
      </w:r>
      <w:r>
        <w:rPr>
          <w:rFonts w:ascii="Candara"/>
          <w:i/>
          <w:color w:val="221F1F"/>
          <w:spacing w:val="-2"/>
          <w:sz w:val="11"/>
        </w:rPr>
        <w:t>Employer.</w:t>
      </w:r>
    </w:p>
    <w:p>
      <w:pPr>
        <w:spacing w:before="65"/>
        <w:ind w:left="219" w:right="170" w:firstLine="0"/>
        <w:jc w:val="center"/>
        <w:rPr>
          <w:rFonts w:ascii="Candara"/>
          <w:i/>
          <w:sz w:val="11"/>
        </w:rPr>
      </w:pPr>
      <w:r>
        <w:rPr>
          <w:rFonts w:ascii="Candara"/>
          <w:i/>
          <w:color w:val="221F1F"/>
          <w:spacing w:val="-2"/>
          <w:w w:val="105"/>
          <w:sz w:val="11"/>
        </w:rPr>
        <w:t>5/2026</w:t>
      </w:r>
    </w:p>
    <w:p>
      <w:pPr>
        <w:spacing w:line="645" w:lineRule="exact" w:before="99"/>
        <w:ind w:left="0" w:right="573" w:firstLine="0"/>
        <w:jc w:val="center"/>
        <w:rPr>
          <w:rFonts w:ascii="Franklin Gothic Demi"/>
          <w:b/>
          <w:sz w:val="68"/>
        </w:rPr>
      </w:pPr>
      <w:r>
        <w:rPr/>
        <w:br w:type="column"/>
      </w:r>
      <w:r>
        <w:rPr>
          <w:rFonts w:ascii="Franklin Gothic Demi"/>
          <w:b/>
          <w:spacing w:val="-2"/>
          <w:sz w:val="68"/>
        </w:rPr>
        <w:t>Mississippi</w:t>
      </w:r>
    </w:p>
    <w:p>
      <w:pPr>
        <w:pStyle w:val="Heading1"/>
      </w:pPr>
      <w:r>
        <w:rPr>
          <w:color w:val="7A232E"/>
          <w:spacing w:val="-2"/>
        </w:rPr>
        <w:t>EMERGE</w:t>
      </w:r>
    </w:p>
    <w:p>
      <w:pPr>
        <w:spacing w:line="618" w:lineRule="exact" w:before="0"/>
        <w:ind w:left="0" w:right="575" w:firstLine="0"/>
        <w:jc w:val="center"/>
        <w:rPr>
          <w:rFonts w:ascii="Franklin Gothic Demi"/>
          <w:b/>
          <w:sz w:val="68"/>
        </w:rPr>
      </w:pPr>
      <w:r>
        <w:rPr>
          <w:rFonts w:ascii="Franklin Gothic Demi"/>
          <w:b/>
          <w:spacing w:val="-2"/>
          <w:sz w:val="68"/>
        </w:rPr>
        <w:t>Center</w:t>
      </w:r>
    </w:p>
    <w:p>
      <w:pPr>
        <w:spacing w:line="254" w:lineRule="auto" w:before="129"/>
        <w:ind w:left="0" w:right="631" w:firstLine="0"/>
        <w:jc w:val="center"/>
        <w:rPr>
          <w:i/>
          <w:sz w:val="24"/>
        </w:rPr>
      </w:pPr>
      <w:r>
        <w:rPr>
          <w:rFonts w:ascii="Franklin Gothic Demi"/>
          <w:b/>
          <w:i/>
          <w:sz w:val="24"/>
        </w:rPr>
        <w:t>E</w:t>
      </w:r>
      <w:r>
        <w:rPr>
          <w:i/>
          <w:sz w:val="24"/>
        </w:rPr>
        <w:t>ncouraging </w:t>
      </w:r>
      <w:r>
        <w:rPr>
          <w:rFonts w:ascii="Franklin Gothic Demi"/>
          <w:b/>
          <w:i/>
          <w:sz w:val="24"/>
        </w:rPr>
        <w:t>M</w:t>
      </w:r>
      <w:r>
        <w:rPr>
          <w:i/>
          <w:sz w:val="24"/>
        </w:rPr>
        <w:t>ississippi </w:t>
      </w:r>
      <w:r>
        <w:rPr>
          <w:rFonts w:ascii="Franklin Gothic Demi"/>
          <w:b/>
          <w:i/>
          <w:sz w:val="24"/>
        </w:rPr>
        <w:t>E</w:t>
      </w:r>
      <w:r>
        <w:rPr>
          <w:i/>
          <w:sz w:val="24"/>
        </w:rPr>
        <w:t>mployment</w:t>
      </w:r>
      <w:r>
        <w:rPr>
          <w:i/>
          <w:sz w:val="24"/>
        </w:rPr>
        <w:t> through</w:t>
      </w:r>
      <w:r>
        <w:rPr>
          <w:i/>
          <w:spacing w:val="-13"/>
          <w:sz w:val="24"/>
        </w:rPr>
        <w:t> </w:t>
      </w:r>
      <w:r>
        <w:rPr>
          <w:rFonts w:ascii="Franklin Gothic Demi"/>
          <w:b/>
          <w:i/>
          <w:sz w:val="24"/>
        </w:rPr>
        <w:t>R</w:t>
      </w:r>
      <w:r>
        <w:rPr>
          <w:i/>
          <w:sz w:val="24"/>
        </w:rPr>
        <w:t>esilient</w:t>
      </w:r>
      <w:r>
        <w:rPr>
          <w:i/>
          <w:spacing w:val="-14"/>
          <w:sz w:val="24"/>
        </w:rPr>
        <w:t> </w:t>
      </w:r>
      <w:r>
        <w:rPr>
          <w:rFonts w:ascii="Franklin Gothic Demi"/>
          <w:b/>
          <w:i/>
          <w:sz w:val="24"/>
        </w:rPr>
        <w:t>G</w:t>
      </w:r>
      <w:r>
        <w:rPr>
          <w:i/>
          <w:sz w:val="24"/>
        </w:rPr>
        <w:t>rowth</w:t>
      </w:r>
      <w:r>
        <w:rPr>
          <w:i/>
          <w:spacing w:val="-14"/>
          <w:sz w:val="24"/>
        </w:rPr>
        <w:t> </w:t>
      </w:r>
      <w:r>
        <w:rPr>
          <w:i/>
          <w:sz w:val="24"/>
        </w:rPr>
        <w:t>and</w:t>
      </w:r>
      <w:r>
        <w:rPr>
          <w:i/>
          <w:spacing w:val="-13"/>
          <w:sz w:val="24"/>
        </w:rPr>
        <w:t> </w:t>
      </w:r>
      <w:r>
        <w:rPr>
          <w:rFonts w:ascii="Franklin Gothic Demi"/>
          <w:b/>
          <w:i/>
          <w:sz w:val="24"/>
        </w:rPr>
        <w:t>E</w:t>
      </w:r>
      <w:r>
        <w:rPr>
          <w:i/>
          <w:sz w:val="24"/>
        </w:rPr>
        <w:t>mpowerment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8450427</wp:posOffset>
                </wp:positionH>
                <wp:positionV relativeFrom="paragraph">
                  <wp:posOffset>166861</wp:posOffset>
                </wp:positionV>
                <wp:extent cx="1380490" cy="70993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1380490" cy="709930"/>
                          <a:chExt cx="1380490" cy="709930"/>
                        </a:xfrm>
                      </wpg:grpSpPr>
                      <wps:wsp>
                        <wps:cNvPr id="9" name="Graphic 9"/>
                        <wps:cNvSpPr/>
                        <wps:spPr>
                          <a:xfrm>
                            <a:off x="145432" y="46007"/>
                            <a:ext cx="242570" cy="302895"/>
                          </a:xfrm>
                          <a:custGeom>
                            <a:avLst/>
                            <a:gdLst/>
                            <a:ahLst/>
                            <a:cxnLst/>
                            <a:rect l="l" t="t" r="r" b="b"/>
                            <a:pathLst>
                              <a:path w="242570" h="302895">
                                <a:moveTo>
                                  <a:pt x="242544" y="0"/>
                                </a:moveTo>
                                <a:lnTo>
                                  <a:pt x="140271" y="0"/>
                                </a:lnTo>
                                <a:lnTo>
                                  <a:pt x="122199" y="141147"/>
                                </a:lnTo>
                                <a:lnTo>
                                  <a:pt x="111048" y="64261"/>
                                </a:lnTo>
                                <a:lnTo>
                                  <a:pt x="106314" y="29697"/>
                                </a:lnTo>
                                <a:lnTo>
                                  <a:pt x="101714" y="0"/>
                                </a:lnTo>
                                <a:lnTo>
                                  <a:pt x="0" y="0"/>
                                </a:lnTo>
                                <a:lnTo>
                                  <a:pt x="0" y="302285"/>
                                </a:lnTo>
                                <a:lnTo>
                                  <a:pt x="68719" y="302285"/>
                                </a:lnTo>
                                <a:lnTo>
                                  <a:pt x="68808" y="102882"/>
                                </a:lnTo>
                                <a:lnTo>
                                  <a:pt x="97662" y="302285"/>
                                </a:lnTo>
                                <a:lnTo>
                                  <a:pt x="146392" y="302285"/>
                                </a:lnTo>
                                <a:lnTo>
                                  <a:pt x="173748" y="98209"/>
                                </a:lnTo>
                                <a:lnTo>
                                  <a:pt x="173824" y="302285"/>
                                </a:lnTo>
                                <a:lnTo>
                                  <a:pt x="242544" y="302285"/>
                                </a:lnTo>
                                <a:lnTo>
                                  <a:pt x="242544" y="0"/>
                                </a:lnTo>
                                <a:close/>
                              </a:path>
                            </a:pathLst>
                          </a:custGeom>
                          <a:solidFill>
                            <a:srgbClr val="7A232E"/>
                          </a:solidFill>
                        </wps:spPr>
                        <wps:bodyPr wrap="square" lIns="0" tIns="0" rIns="0" bIns="0" rtlCol="0">
                          <a:prstTxWarp prst="textNoShape">
                            <a:avLst/>
                          </a:prstTxWarp>
                          <a:noAutofit/>
                        </wps:bodyPr>
                      </wps:wsp>
                      <pic:pic>
                        <pic:nvPicPr>
                          <pic:cNvPr id="10" name="Image 10"/>
                          <pic:cNvPicPr/>
                        </pic:nvPicPr>
                        <pic:blipFill>
                          <a:blip r:embed="rId13" cstate="print"/>
                          <a:stretch>
                            <a:fillRect/>
                          </a:stretch>
                        </pic:blipFill>
                        <pic:spPr>
                          <a:xfrm>
                            <a:off x="0" y="0"/>
                            <a:ext cx="1380176" cy="709769"/>
                          </a:xfrm>
                          <a:prstGeom prst="rect">
                            <a:avLst/>
                          </a:prstGeom>
                        </pic:spPr>
                      </pic:pic>
                    </wpg:wgp>
                  </a:graphicData>
                </a:graphic>
              </wp:anchor>
            </w:drawing>
          </mc:Choice>
          <mc:Fallback>
            <w:pict>
              <v:group style="position:absolute;margin-left:665.388pt;margin-top:13.138669pt;width:108.7pt;height:55.9pt;mso-position-horizontal-relative:page;mso-position-vertical-relative:paragraph;z-index:-15726592;mso-wrap-distance-left:0;mso-wrap-distance-right:0" id="docshapegroup1" coordorigin="13308,263" coordsize="2174,1118">
                <v:shape style="position:absolute;left:13536;top:335;width:382;height:477" id="docshape2" coordorigin="13537,335" coordsize="382,477" path="m13919,335l13758,335,13729,558,13712,436,13704,382,13697,335,13537,335,13537,811,13645,811,13645,497,13691,811,13767,811,13810,490,13811,811,13919,811,13919,335xe" filled="true" fillcolor="#7a232e" stroked="false">
                  <v:path arrowok="t"/>
                  <v:fill type="solid"/>
                </v:shape>
                <v:shape style="position:absolute;left:13307;top:262;width:2174;height:1118" type="#_x0000_t75" id="docshape3" stroked="false">
                  <v:imagedata r:id="rId13" o:title=""/>
                </v:shape>
                <w10:wrap type="topAndBottom"/>
              </v:group>
            </w:pict>
          </mc:Fallback>
        </mc:AlternateContent>
      </w:r>
    </w:p>
    <w:sectPr>
      <w:type w:val="continuous"/>
      <w:pgSz w:w="17280" w:h="12960" w:orient="landscape"/>
      <w:pgMar w:top="220" w:bottom="0" w:left="360" w:right="0"/>
      <w:cols w:num="3" w:equalWidth="0">
        <w:col w:w="5017" w:space="729"/>
        <w:col w:w="5039" w:space="985"/>
        <w:col w:w="515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ndara">
    <w:altName w:val="Candara"/>
    <w:charset w:val="0"/>
    <w:family w:val="swiss"/>
    <w:pitch w:val="variable"/>
  </w:font>
  <w:font w:name="Cyntho Slab Pro">
    <w:altName w:val="Cyntho Slab Pro"/>
    <w:charset w:val="0"/>
    <w:family w:val="roman"/>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9" w:hanging="257"/>
      </w:pPr>
      <w:rPr>
        <w:rFonts w:hint="default" w:ascii="Franklin Gothic Book" w:hAnsi="Franklin Gothic Book" w:eastAsia="Franklin Gothic Book" w:cs="Franklin Gothic Book"/>
        <w:b w:val="0"/>
        <w:bCs w:val="0"/>
        <w:i w:val="0"/>
        <w:iCs w:val="0"/>
        <w:spacing w:val="0"/>
        <w:w w:val="100"/>
        <w:sz w:val="28"/>
        <w:szCs w:val="28"/>
        <w:lang w:val="en-US" w:eastAsia="en-US" w:bidi="ar-SA"/>
      </w:rPr>
    </w:lvl>
    <w:lvl w:ilvl="1">
      <w:start w:val="0"/>
      <w:numFmt w:val="bullet"/>
      <w:lvlText w:val="•"/>
      <w:lvlJc w:val="left"/>
      <w:pPr>
        <w:ind w:left="1171" w:hanging="257"/>
      </w:pPr>
      <w:rPr>
        <w:rFonts w:hint="default"/>
        <w:lang w:val="en-US" w:eastAsia="en-US" w:bidi="ar-SA"/>
      </w:rPr>
    </w:lvl>
    <w:lvl w:ilvl="2">
      <w:start w:val="0"/>
      <w:numFmt w:val="bullet"/>
      <w:lvlText w:val="•"/>
      <w:lvlJc w:val="left"/>
      <w:pPr>
        <w:ind w:left="1642" w:hanging="257"/>
      </w:pPr>
      <w:rPr>
        <w:rFonts w:hint="default"/>
        <w:lang w:val="en-US" w:eastAsia="en-US" w:bidi="ar-SA"/>
      </w:rPr>
    </w:lvl>
    <w:lvl w:ilvl="3">
      <w:start w:val="0"/>
      <w:numFmt w:val="bullet"/>
      <w:lvlText w:val="•"/>
      <w:lvlJc w:val="left"/>
      <w:pPr>
        <w:ind w:left="2113" w:hanging="257"/>
      </w:pPr>
      <w:rPr>
        <w:rFonts w:hint="default"/>
        <w:lang w:val="en-US" w:eastAsia="en-US" w:bidi="ar-SA"/>
      </w:rPr>
    </w:lvl>
    <w:lvl w:ilvl="4">
      <w:start w:val="0"/>
      <w:numFmt w:val="bullet"/>
      <w:lvlText w:val="•"/>
      <w:lvlJc w:val="left"/>
      <w:pPr>
        <w:ind w:left="2584" w:hanging="257"/>
      </w:pPr>
      <w:rPr>
        <w:rFonts w:hint="default"/>
        <w:lang w:val="en-US" w:eastAsia="en-US" w:bidi="ar-SA"/>
      </w:rPr>
    </w:lvl>
    <w:lvl w:ilvl="5">
      <w:start w:val="0"/>
      <w:numFmt w:val="bullet"/>
      <w:lvlText w:val="•"/>
      <w:lvlJc w:val="left"/>
      <w:pPr>
        <w:ind w:left="3055" w:hanging="257"/>
      </w:pPr>
      <w:rPr>
        <w:rFonts w:hint="default"/>
        <w:lang w:val="en-US" w:eastAsia="en-US" w:bidi="ar-SA"/>
      </w:rPr>
    </w:lvl>
    <w:lvl w:ilvl="6">
      <w:start w:val="0"/>
      <w:numFmt w:val="bullet"/>
      <w:lvlText w:val="•"/>
      <w:lvlJc w:val="left"/>
      <w:pPr>
        <w:ind w:left="3527" w:hanging="257"/>
      </w:pPr>
      <w:rPr>
        <w:rFonts w:hint="default"/>
        <w:lang w:val="en-US" w:eastAsia="en-US" w:bidi="ar-SA"/>
      </w:rPr>
    </w:lvl>
    <w:lvl w:ilvl="7">
      <w:start w:val="0"/>
      <w:numFmt w:val="bullet"/>
      <w:lvlText w:val="•"/>
      <w:lvlJc w:val="left"/>
      <w:pPr>
        <w:ind w:left="3998" w:hanging="257"/>
      </w:pPr>
      <w:rPr>
        <w:rFonts w:hint="default"/>
        <w:lang w:val="en-US" w:eastAsia="en-US" w:bidi="ar-SA"/>
      </w:rPr>
    </w:lvl>
    <w:lvl w:ilvl="8">
      <w:start w:val="0"/>
      <w:numFmt w:val="bullet"/>
      <w:lvlText w:val="•"/>
      <w:lvlJc w:val="left"/>
      <w:pPr>
        <w:ind w:left="4469" w:hanging="25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8"/>
      <w:szCs w:val="28"/>
      <w:lang w:val="en-US" w:eastAsia="en-US" w:bidi="ar-SA"/>
    </w:rPr>
  </w:style>
  <w:style w:styleId="Heading1" w:type="paragraph">
    <w:name w:val="Heading 1"/>
    <w:basedOn w:val="Normal"/>
    <w:uiPriority w:val="1"/>
    <w:qFormat/>
    <w:pPr>
      <w:spacing w:line="980" w:lineRule="exact"/>
      <w:ind w:right="607"/>
      <w:jc w:val="center"/>
      <w:outlineLvl w:val="1"/>
    </w:pPr>
    <w:rPr>
      <w:rFonts w:ascii="Franklin Gothic Demi" w:hAnsi="Franklin Gothic Demi" w:eastAsia="Franklin Gothic Demi" w:cs="Franklin Gothic Demi"/>
      <w:b/>
      <w:bCs/>
      <w:sz w:val="111"/>
      <w:szCs w:val="111"/>
      <w:lang w:val="en-US" w:eastAsia="en-US" w:bidi="ar-SA"/>
    </w:rPr>
  </w:style>
  <w:style w:styleId="Heading2" w:type="paragraph">
    <w:name w:val="Heading 2"/>
    <w:basedOn w:val="Normal"/>
    <w:uiPriority w:val="1"/>
    <w:qFormat/>
    <w:pPr>
      <w:spacing w:before="166"/>
      <w:ind w:left="13" w:right="6062"/>
      <w:outlineLvl w:val="2"/>
    </w:pPr>
    <w:rPr>
      <w:rFonts w:ascii="Franklin Gothic Demi" w:hAnsi="Franklin Gothic Demi" w:eastAsia="Franklin Gothic Demi" w:cs="Franklin Gothic Demi"/>
      <w:b/>
      <w:bCs/>
      <w:sz w:val="62"/>
      <w:szCs w:val="62"/>
      <w:lang w:val="en-US" w:eastAsia="en-US" w:bidi="ar-SA"/>
    </w:rPr>
  </w:style>
  <w:style w:styleId="Heading3" w:type="paragraph">
    <w:name w:val="Heading 3"/>
    <w:basedOn w:val="Normal"/>
    <w:uiPriority w:val="1"/>
    <w:qFormat/>
    <w:pPr>
      <w:ind w:left="13"/>
      <w:outlineLvl w:val="3"/>
    </w:pPr>
    <w:rPr>
      <w:rFonts w:ascii="Franklin Gothic Demi" w:hAnsi="Franklin Gothic Demi" w:eastAsia="Franklin Gothic Demi" w:cs="Franklin Gothic Demi"/>
      <w:b/>
      <w:bCs/>
      <w:sz w:val="28"/>
      <w:szCs w:val="28"/>
      <w:lang w:val="en-US" w:eastAsia="en-US" w:bidi="ar-SA"/>
    </w:rPr>
  </w:style>
  <w:style w:styleId="ListParagraph" w:type="paragraph">
    <w:name w:val="List Paragraph"/>
    <w:basedOn w:val="Normal"/>
    <w:uiPriority w:val="1"/>
    <w:qFormat/>
    <w:pPr>
      <w:spacing w:before="18"/>
      <w:ind w:left="695" w:hanging="256"/>
    </w:pPr>
    <w:rPr>
      <w:rFonts w:ascii="Franklin Gothic Book" w:hAnsi="Franklin Gothic Book" w:eastAsia="Franklin Gothic Book" w:cs="Franklin Gothic Book"/>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mdrs.ms.gov/"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MS EMERGE Brochure</dc:title>
  <dcterms:created xsi:type="dcterms:W3CDTF">2026-05-13T14:10:56Z</dcterms:created>
  <dcterms:modified xsi:type="dcterms:W3CDTF">2026-05-13T14:10:56Z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Adobe Illustrator 30.3 (Windows)</vt:lpwstr>
  </property>
  <property fmtid="{D5CDD505-2E9C-101B-9397-08002B2CF9AE}" pid="4" name="LastSaved">
    <vt:filetime>2026-05-13T00:00:00Z</vt:filetime>
  </property>
  <property fmtid="{D5CDD505-2E9C-101B-9397-08002B2CF9AE}" pid="5" name="Producer">
    <vt:lpwstr>Adobe PDF library 18.00</vt:lpwstr>
  </property>
</Properties>
</file>