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3923" w14:textId="77777777" w:rsidR="009841AA" w:rsidRPr="009841AA" w:rsidRDefault="009841AA" w:rsidP="009841AA">
      <w:pPr>
        <w:spacing w:after="160" w:line="278" w:lineRule="auto"/>
        <w:jc w:val="center"/>
        <w:rPr>
          <w:rFonts w:ascii="Arial" w:eastAsia="Aptos" w:hAnsi="Arial" w:cs="Arial"/>
          <w:b/>
          <w:bCs/>
          <w:kern w:val="2"/>
          <w:sz w:val="32"/>
          <w:szCs w:val="32"/>
          <w14:ligatures w14:val="standardContextual"/>
        </w:rPr>
      </w:pPr>
      <w:bookmarkStart w:id="0" w:name="_Hlk201001875"/>
      <w:bookmarkEnd w:id="0"/>
      <w:r w:rsidRPr="009841AA">
        <w:rPr>
          <w:rFonts w:ascii="Arial" w:eastAsia="Aptos" w:hAnsi="Arial" w:cs="Arial"/>
          <w:b/>
          <w:bCs/>
          <w:kern w:val="2"/>
          <w:sz w:val="32"/>
          <w:szCs w:val="32"/>
          <w14:ligatures w14:val="standardContextual"/>
        </w:rPr>
        <w:t>Mississippi Department of Rehabilitation Services</w:t>
      </w:r>
    </w:p>
    <w:p w14:paraId="4DFBB0B5" w14:textId="3B3FD14D" w:rsidR="009841AA" w:rsidRDefault="009841AA" w:rsidP="009841AA">
      <w:pPr>
        <w:spacing w:after="160" w:line="278" w:lineRule="auto"/>
        <w:jc w:val="center"/>
        <w:rPr>
          <w:rFonts w:ascii="Arial" w:eastAsia="Aptos" w:hAnsi="Arial" w:cs="Arial"/>
          <w:b/>
          <w:bCs/>
          <w:kern w:val="2"/>
          <w:sz w:val="32"/>
          <w:szCs w:val="32"/>
          <w14:ligatures w14:val="standardContextual"/>
        </w:rPr>
      </w:pPr>
      <w:r w:rsidRPr="009841AA">
        <w:rPr>
          <w:rFonts w:ascii="Arial" w:eastAsia="Aptos" w:hAnsi="Arial" w:cs="Arial"/>
          <w:b/>
          <w:bCs/>
          <w:kern w:val="2"/>
          <w:sz w:val="32"/>
          <w:szCs w:val="32"/>
          <w14:ligatures w14:val="standardContextual"/>
        </w:rPr>
        <w:t>OVR/OVR</w:t>
      </w:r>
      <w:r>
        <w:rPr>
          <w:rFonts w:ascii="Arial" w:eastAsia="Aptos" w:hAnsi="Arial" w:cs="Arial"/>
          <w:b/>
          <w:bCs/>
          <w:kern w:val="2"/>
          <w:sz w:val="32"/>
          <w:szCs w:val="32"/>
          <w14:ligatures w14:val="standardContextual"/>
        </w:rPr>
        <w:t>B</w:t>
      </w:r>
      <w:r w:rsidRPr="009841AA">
        <w:rPr>
          <w:rFonts w:ascii="Arial" w:eastAsia="Aptos" w:hAnsi="Arial" w:cs="Arial"/>
          <w:b/>
          <w:bCs/>
          <w:kern w:val="2"/>
          <w:sz w:val="32"/>
          <w:szCs w:val="32"/>
          <w14:ligatures w14:val="standardContextual"/>
        </w:rPr>
        <w:t xml:space="preserve"> Policy and Procedure Manual</w:t>
      </w:r>
    </w:p>
    <w:p w14:paraId="778B4164" w14:textId="560F6411" w:rsidR="009E6FD6" w:rsidRPr="009841AA" w:rsidRDefault="00A27965" w:rsidP="00A27965">
      <w:pPr>
        <w:pStyle w:val="Heading1"/>
        <w:rPr>
          <w:rFonts w:ascii="Arial" w:eastAsia="Aptos" w:hAnsi="Arial" w:cs="Arial"/>
          <w:bCs/>
          <w:kern w:val="2"/>
          <w14:ligatures w14:val="standardContextual"/>
        </w:rPr>
      </w:pPr>
      <w:bookmarkStart w:id="1" w:name="_Toc201138488"/>
      <w:r w:rsidRPr="00A27965">
        <w:rPr>
          <w:rFonts w:ascii="Arial" w:eastAsia="Aptos" w:hAnsi="Arial" w:cs="Arial"/>
          <w:bCs/>
          <w:kern w:val="2"/>
          <w14:ligatures w14:val="standardContextual"/>
        </w:rPr>
        <w:t>S</w:t>
      </w:r>
      <w:r w:rsidR="007E0F12">
        <w:rPr>
          <w:rFonts w:ascii="Arial" w:eastAsia="Aptos" w:hAnsi="Arial" w:cs="Arial"/>
          <w:bCs/>
          <w:kern w:val="2"/>
          <w14:ligatures w14:val="standardContextual"/>
        </w:rPr>
        <w:t xml:space="preserve">ection </w:t>
      </w:r>
      <w:r w:rsidR="00DC5BFF">
        <w:rPr>
          <w:rFonts w:ascii="Arial" w:eastAsia="Aptos" w:hAnsi="Arial" w:cs="Arial"/>
          <w:bCs/>
          <w:kern w:val="2"/>
          <w14:ligatures w14:val="standardContextual"/>
        </w:rPr>
        <w:t>1</w:t>
      </w:r>
      <w:r w:rsidR="00552354">
        <w:rPr>
          <w:rFonts w:ascii="Arial" w:eastAsia="Aptos" w:hAnsi="Arial" w:cs="Arial"/>
          <w:bCs/>
          <w:kern w:val="2"/>
          <w14:ligatures w14:val="standardContextual"/>
        </w:rPr>
        <w:t>3</w:t>
      </w:r>
      <w:r w:rsidRPr="00A27965">
        <w:rPr>
          <w:rFonts w:ascii="Arial" w:eastAsia="Aptos" w:hAnsi="Arial" w:cs="Arial"/>
          <w:bCs/>
          <w:kern w:val="2"/>
          <w14:ligatures w14:val="standardContextual"/>
        </w:rPr>
        <w:t>: P</w:t>
      </w:r>
      <w:r w:rsidR="007E0F12">
        <w:rPr>
          <w:rFonts w:ascii="Arial" w:eastAsia="Aptos" w:hAnsi="Arial" w:cs="Arial"/>
          <w:bCs/>
          <w:kern w:val="2"/>
          <w14:ligatures w14:val="standardContextual"/>
        </w:rPr>
        <w:t>ost</w:t>
      </w:r>
      <w:r w:rsidR="004C24CF">
        <w:rPr>
          <w:rFonts w:ascii="Arial" w:eastAsia="Aptos" w:hAnsi="Arial" w:cs="Arial"/>
          <w:bCs/>
          <w:kern w:val="2"/>
          <w14:ligatures w14:val="standardContextual"/>
        </w:rPr>
        <w:t>s</w:t>
      </w:r>
      <w:r w:rsidR="007E0F12">
        <w:rPr>
          <w:rFonts w:ascii="Arial" w:eastAsia="Aptos" w:hAnsi="Arial" w:cs="Arial"/>
          <w:bCs/>
          <w:kern w:val="2"/>
          <w14:ligatures w14:val="standardContextual"/>
        </w:rPr>
        <w:t>econdary</w:t>
      </w:r>
      <w:r w:rsidRPr="00A27965">
        <w:rPr>
          <w:rFonts w:ascii="Arial" w:eastAsia="Aptos" w:hAnsi="Arial" w:cs="Arial"/>
          <w:bCs/>
          <w:kern w:val="2"/>
          <w14:ligatures w14:val="standardContextual"/>
        </w:rPr>
        <w:t xml:space="preserve"> E</w:t>
      </w:r>
      <w:r w:rsidR="007E0F12">
        <w:rPr>
          <w:rFonts w:ascii="Arial" w:eastAsia="Aptos" w:hAnsi="Arial" w:cs="Arial"/>
          <w:bCs/>
          <w:kern w:val="2"/>
          <w14:ligatures w14:val="standardContextual"/>
        </w:rPr>
        <w:t>ducation</w:t>
      </w:r>
      <w:r w:rsidRPr="00A27965">
        <w:rPr>
          <w:rFonts w:ascii="Arial" w:eastAsia="Aptos" w:hAnsi="Arial" w:cs="Arial"/>
          <w:bCs/>
          <w:kern w:val="2"/>
          <w14:ligatures w14:val="standardContextual"/>
        </w:rPr>
        <w:t xml:space="preserve"> </w:t>
      </w:r>
      <w:r w:rsidR="007E0F12">
        <w:rPr>
          <w:rFonts w:ascii="Arial" w:eastAsia="Aptos" w:hAnsi="Arial" w:cs="Arial"/>
          <w:bCs/>
          <w:kern w:val="2"/>
          <w14:ligatures w14:val="standardContextual"/>
        </w:rPr>
        <w:t>and</w:t>
      </w:r>
      <w:r w:rsidRPr="00A27965">
        <w:rPr>
          <w:rFonts w:ascii="Arial" w:eastAsia="Aptos" w:hAnsi="Arial" w:cs="Arial"/>
          <w:bCs/>
          <w:kern w:val="2"/>
          <w14:ligatures w14:val="standardContextual"/>
        </w:rPr>
        <w:t xml:space="preserve"> T</w:t>
      </w:r>
      <w:r w:rsidR="007E0F12">
        <w:rPr>
          <w:rFonts w:ascii="Arial" w:eastAsia="Aptos" w:hAnsi="Arial" w:cs="Arial"/>
          <w:bCs/>
          <w:kern w:val="2"/>
          <w14:ligatures w14:val="standardContextual"/>
        </w:rPr>
        <w:t xml:space="preserve">raining </w:t>
      </w:r>
      <w:r w:rsidRPr="00A27965">
        <w:rPr>
          <w:rFonts w:ascii="Arial" w:eastAsia="Aptos" w:hAnsi="Arial" w:cs="Arial"/>
          <w:bCs/>
          <w:kern w:val="2"/>
          <w14:ligatures w14:val="standardContextual"/>
        </w:rPr>
        <w:t>S</w:t>
      </w:r>
      <w:r w:rsidR="007E0F12">
        <w:rPr>
          <w:rFonts w:ascii="Arial" w:eastAsia="Aptos" w:hAnsi="Arial" w:cs="Arial"/>
          <w:bCs/>
          <w:kern w:val="2"/>
          <w14:ligatures w14:val="standardContextual"/>
        </w:rPr>
        <w:t>ervices</w:t>
      </w:r>
      <w:bookmarkEnd w:id="1"/>
    </w:p>
    <w:p w14:paraId="02A770F6" w14:textId="7E910911" w:rsidR="00897497" w:rsidRDefault="00897497">
      <w:pPr>
        <w:pStyle w:val="TOC1"/>
        <w:tabs>
          <w:tab w:val="right" w:leader="dot" w:pos="9350"/>
        </w:tabs>
        <w:rPr>
          <w:rFonts w:eastAsiaTheme="minorEastAsia" w:cstheme="minorBidi"/>
          <w:b w:val="0"/>
          <w:bCs w:val="0"/>
          <w:caps w:val="0"/>
          <w:noProof/>
          <w:kern w:val="2"/>
          <w:sz w:val="24"/>
          <w:szCs w:val="24"/>
          <w14:ligatures w14:val="standardContextual"/>
        </w:rPr>
      </w:pPr>
      <w:r>
        <w:rPr>
          <w:rFonts w:ascii="Arial" w:hAnsi="Arial" w:cs="Arial"/>
        </w:rPr>
        <w:fldChar w:fldCharType="begin"/>
      </w:r>
      <w:r>
        <w:rPr>
          <w:rFonts w:ascii="Arial" w:hAnsi="Arial" w:cs="Arial"/>
        </w:rPr>
        <w:instrText xml:space="preserve"> TOC \o "1-5" \h \z \u </w:instrText>
      </w:r>
      <w:r>
        <w:rPr>
          <w:rFonts w:ascii="Arial" w:hAnsi="Arial" w:cs="Arial"/>
        </w:rPr>
        <w:fldChar w:fldCharType="separate"/>
      </w:r>
      <w:hyperlink w:anchor="_Toc201138488" w:history="1">
        <w:r w:rsidRPr="00501F84">
          <w:rPr>
            <w:rStyle w:val="Hyperlink"/>
            <w:rFonts w:ascii="Arial" w:eastAsia="Aptos" w:hAnsi="Arial" w:cs="Arial"/>
            <w:noProof/>
          </w:rPr>
          <w:t>Section 13: Postsecondary Education and Training Services</w:t>
        </w:r>
        <w:r>
          <w:rPr>
            <w:noProof/>
            <w:webHidden/>
          </w:rPr>
          <w:tab/>
        </w:r>
        <w:r>
          <w:rPr>
            <w:noProof/>
            <w:webHidden/>
          </w:rPr>
          <w:fldChar w:fldCharType="begin"/>
        </w:r>
        <w:r>
          <w:rPr>
            <w:noProof/>
            <w:webHidden/>
          </w:rPr>
          <w:instrText xml:space="preserve"> PAGEREF _Toc201138488 \h </w:instrText>
        </w:r>
        <w:r>
          <w:rPr>
            <w:noProof/>
            <w:webHidden/>
          </w:rPr>
        </w:r>
        <w:r>
          <w:rPr>
            <w:noProof/>
            <w:webHidden/>
          </w:rPr>
          <w:fldChar w:fldCharType="separate"/>
        </w:r>
        <w:r>
          <w:rPr>
            <w:noProof/>
            <w:webHidden/>
          </w:rPr>
          <w:t>1</w:t>
        </w:r>
        <w:r>
          <w:rPr>
            <w:noProof/>
            <w:webHidden/>
          </w:rPr>
          <w:fldChar w:fldCharType="end"/>
        </w:r>
      </w:hyperlink>
    </w:p>
    <w:p w14:paraId="6CA54DCE" w14:textId="66ACE366"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489" w:history="1">
        <w:r w:rsidRPr="00501F84">
          <w:rPr>
            <w:rStyle w:val="Hyperlink"/>
            <w:rFonts w:ascii="Arial" w:hAnsi="Arial" w:cs="Arial"/>
            <w:noProof/>
          </w:rPr>
          <w:t>13.0 Post-Secondary Education Terminology</w:t>
        </w:r>
        <w:r>
          <w:rPr>
            <w:noProof/>
            <w:webHidden/>
          </w:rPr>
          <w:tab/>
        </w:r>
        <w:r>
          <w:rPr>
            <w:noProof/>
            <w:webHidden/>
          </w:rPr>
          <w:fldChar w:fldCharType="begin"/>
        </w:r>
        <w:r>
          <w:rPr>
            <w:noProof/>
            <w:webHidden/>
          </w:rPr>
          <w:instrText xml:space="preserve"> PAGEREF _Toc201138489 \h </w:instrText>
        </w:r>
        <w:r>
          <w:rPr>
            <w:noProof/>
            <w:webHidden/>
          </w:rPr>
        </w:r>
        <w:r>
          <w:rPr>
            <w:noProof/>
            <w:webHidden/>
          </w:rPr>
          <w:fldChar w:fldCharType="separate"/>
        </w:r>
        <w:r>
          <w:rPr>
            <w:noProof/>
            <w:webHidden/>
          </w:rPr>
          <w:t>2</w:t>
        </w:r>
        <w:r>
          <w:rPr>
            <w:noProof/>
            <w:webHidden/>
          </w:rPr>
          <w:fldChar w:fldCharType="end"/>
        </w:r>
      </w:hyperlink>
    </w:p>
    <w:p w14:paraId="1CA6B9C6" w14:textId="45351966"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490" w:history="1">
        <w:r w:rsidRPr="00501F84">
          <w:rPr>
            <w:rStyle w:val="Hyperlink"/>
            <w:noProof/>
          </w:rPr>
          <w:t>13.0.1 Free Application for Federal Student Aid (FAFSA)</w:t>
        </w:r>
        <w:r>
          <w:rPr>
            <w:noProof/>
            <w:webHidden/>
          </w:rPr>
          <w:tab/>
        </w:r>
        <w:r>
          <w:rPr>
            <w:noProof/>
            <w:webHidden/>
          </w:rPr>
          <w:fldChar w:fldCharType="begin"/>
        </w:r>
        <w:r>
          <w:rPr>
            <w:noProof/>
            <w:webHidden/>
          </w:rPr>
          <w:instrText xml:space="preserve"> PAGEREF _Toc201138490 \h </w:instrText>
        </w:r>
        <w:r>
          <w:rPr>
            <w:noProof/>
            <w:webHidden/>
          </w:rPr>
        </w:r>
        <w:r>
          <w:rPr>
            <w:noProof/>
            <w:webHidden/>
          </w:rPr>
          <w:fldChar w:fldCharType="separate"/>
        </w:r>
        <w:r>
          <w:rPr>
            <w:noProof/>
            <w:webHidden/>
          </w:rPr>
          <w:t>2</w:t>
        </w:r>
        <w:r>
          <w:rPr>
            <w:noProof/>
            <w:webHidden/>
          </w:rPr>
          <w:fldChar w:fldCharType="end"/>
        </w:r>
      </w:hyperlink>
    </w:p>
    <w:p w14:paraId="4331948E" w14:textId="53317702"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491" w:history="1">
        <w:r w:rsidRPr="00501F84">
          <w:rPr>
            <w:rStyle w:val="Hyperlink"/>
            <w:noProof/>
          </w:rPr>
          <w:t>13.0.2 Student Aid Report (SAR)</w:t>
        </w:r>
        <w:r>
          <w:rPr>
            <w:noProof/>
            <w:webHidden/>
          </w:rPr>
          <w:tab/>
        </w:r>
        <w:r>
          <w:rPr>
            <w:noProof/>
            <w:webHidden/>
          </w:rPr>
          <w:fldChar w:fldCharType="begin"/>
        </w:r>
        <w:r>
          <w:rPr>
            <w:noProof/>
            <w:webHidden/>
          </w:rPr>
          <w:instrText xml:space="preserve"> PAGEREF _Toc201138491 \h </w:instrText>
        </w:r>
        <w:r>
          <w:rPr>
            <w:noProof/>
            <w:webHidden/>
          </w:rPr>
        </w:r>
        <w:r>
          <w:rPr>
            <w:noProof/>
            <w:webHidden/>
          </w:rPr>
          <w:fldChar w:fldCharType="separate"/>
        </w:r>
        <w:r>
          <w:rPr>
            <w:noProof/>
            <w:webHidden/>
          </w:rPr>
          <w:t>2</w:t>
        </w:r>
        <w:r>
          <w:rPr>
            <w:noProof/>
            <w:webHidden/>
          </w:rPr>
          <w:fldChar w:fldCharType="end"/>
        </w:r>
      </w:hyperlink>
    </w:p>
    <w:p w14:paraId="601CEB31" w14:textId="03F0D5D3"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492" w:history="1">
        <w:r w:rsidRPr="00501F84">
          <w:rPr>
            <w:rStyle w:val="Hyperlink"/>
            <w:noProof/>
          </w:rPr>
          <w:t>13.0.3 Grants and Scholarships</w:t>
        </w:r>
        <w:r>
          <w:rPr>
            <w:noProof/>
            <w:webHidden/>
          </w:rPr>
          <w:tab/>
        </w:r>
        <w:r>
          <w:rPr>
            <w:noProof/>
            <w:webHidden/>
          </w:rPr>
          <w:fldChar w:fldCharType="begin"/>
        </w:r>
        <w:r>
          <w:rPr>
            <w:noProof/>
            <w:webHidden/>
          </w:rPr>
          <w:instrText xml:space="preserve"> PAGEREF _Toc201138492 \h </w:instrText>
        </w:r>
        <w:r>
          <w:rPr>
            <w:noProof/>
            <w:webHidden/>
          </w:rPr>
        </w:r>
        <w:r>
          <w:rPr>
            <w:noProof/>
            <w:webHidden/>
          </w:rPr>
          <w:fldChar w:fldCharType="separate"/>
        </w:r>
        <w:r>
          <w:rPr>
            <w:noProof/>
            <w:webHidden/>
          </w:rPr>
          <w:t>3</w:t>
        </w:r>
        <w:r>
          <w:rPr>
            <w:noProof/>
            <w:webHidden/>
          </w:rPr>
          <w:fldChar w:fldCharType="end"/>
        </w:r>
      </w:hyperlink>
    </w:p>
    <w:p w14:paraId="5077AE50" w14:textId="5D59BA0C"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493" w:history="1">
        <w:r w:rsidRPr="00501F84">
          <w:rPr>
            <w:rStyle w:val="Hyperlink"/>
            <w:noProof/>
          </w:rPr>
          <w:t>13.0.4 Work-Study and Loans</w:t>
        </w:r>
        <w:r>
          <w:rPr>
            <w:noProof/>
            <w:webHidden/>
          </w:rPr>
          <w:tab/>
        </w:r>
        <w:r>
          <w:rPr>
            <w:noProof/>
            <w:webHidden/>
          </w:rPr>
          <w:fldChar w:fldCharType="begin"/>
        </w:r>
        <w:r>
          <w:rPr>
            <w:noProof/>
            <w:webHidden/>
          </w:rPr>
          <w:instrText xml:space="preserve"> PAGEREF _Toc201138493 \h </w:instrText>
        </w:r>
        <w:r>
          <w:rPr>
            <w:noProof/>
            <w:webHidden/>
          </w:rPr>
        </w:r>
        <w:r>
          <w:rPr>
            <w:noProof/>
            <w:webHidden/>
          </w:rPr>
          <w:fldChar w:fldCharType="separate"/>
        </w:r>
        <w:r>
          <w:rPr>
            <w:noProof/>
            <w:webHidden/>
          </w:rPr>
          <w:t>3</w:t>
        </w:r>
        <w:r>
          <w:rPr>
            <w:noProof/>
            <w:webHidden/>
          </w:rPr>
          <w:fldChar w:fldCharType="end"/>
        </w:r>
      </w:hyperlink>
    </w:p>
    <w:p w14:paraId="1A67020A" w14:textId="703F3B1D"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494" w:history="1">
        <w:r w:rsidRPr="00501F84">
          <w:rPr>
            <w:rStyle w:val="Hyperlink"/>
            <w:noProof/>
          </w:rPr>
          <w:t>13.0.5 Developmental Courses</w:t>
        </w:r>
        <w:r>
          <w:rPr>
            <w:noProof/>
            <w:webHidden/>
          </w:rPr>
          <w:tab/>
        </w:r>
        <w:r>
          <w:rPr>
            <w:noProof/>
            <w:webHidden/>
          </w:rPr>
          <w:fldChar w:fldCharType="begin"/>
        </w:r>
        <w:r>
          <w:rPr>
            <w:noProof/>
            <w:webHidden/>
          </w:rPr>
          <w:instrText xml:space="preserve"> PAGEREF _Toc201138494 \h </w:instrText>
        </w:r>
        <w:r>
          <w:rPr>
            <w:noProof/>
            <w:webHidden/>
          </w:rPr>
        </w:r>
        <w:r>
          <w:rPr>
            <w:noProof/>
            <w:webHidden/>
          </w:rPr>
          <w:fldChar w:fldCharType="separate"/>
        </w:r>
        <w:r>
          <w:rPr>
            <w:noProof/>
            <w:webHidden/>
          </w:rPr>
          <w:t>3</w:t>
        </w:r>
        <w:r>
          <w:rPr>
            <w:noProof/>
            <w:webHidden/>
          </w:rPr>
          <w:fldChar w:fldCharType="end"/>
        </w:r>
      </w:hyperlink>
    </w:p>
    <w:p w14:paraId="7CC5FE57" w14:textId="562DECB0"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495" w:history="1">
        <w:r w:rsidRPr="00501F84">
          <w:rPr>
            <w:rStyle w:val="Hyperlink"/>
            <w:rFonts w:ascii="Arial" w:hAnsi="Arial" w:cs="Arial"/>
            <w:noProof/>
          </w:rPr>
          <w:t>13.1 Types of PSED Programs:</w:t>
        </w:r>
        <w:r>
          <w:rPr>
            <w:noProof/>
            <w:webHidden/>
          </w:rPr>
          <w:tab/>
        </w:r>
        <w:r>
          <w:rPr>
            <w:noProof/>
            <w:webHidden/>
          </w:rPr>
          <w:fldChar w:fldCharType="begin"/>
        </w:r>
        <w:r>
          <w:rPr>
            <w:noProof/>
            <w:webHidden/>
          </w:rPr>
          <w:instrText xml:space="preserve"> PAGEREF _Toc201138495 \h </w:instrText>
        </w:r>
        <w:r>
          <w:rPr>
            <w:noProof/>
            <w:webHidden/>
          </w:rPr>
        </w:r>
        <w:r>
          <w:rPr>
            <w:noProof/>
            <w:webHidden/>
          </w:rPr>
          <w:fldChar w:fldCharType="separate"/>
        </w:r>
        <w:r>
          <w:rPr>
            <w:noProof/>
            <w:webHidden/>
          </w:rPr>
          <w:t>3</w:t>
        </w:r>
        <w:r>
          <w:rPr>
            <w:noProof/>
            <w:webHidden/>
          </w:rPr>
          <w:fldChar w:fldCharType="end"/>
        </w:r>
      </w:hyperlink>
    </w:p>
    <w:p w14:paraId="52BB3F19" w14:textId="724FAC43"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496" w:history="1">
        <w:r w:rsidRPr="00501F84">
          <w:rPr>
            <w:rStyle w:val="Hyperlink"/>
            <w:rFonts w:ascii="Arial" w:hAnsi="Arial" w:cs="Arial"/>
            <w:noProof/>
          </w:rPr>
          <w:t>13.2 Accreditation Standards</w:t>
        </w:r>
        <w:r>
          <w:rPr>
            <w:noProof/>
            <w:webHidden/>
          </w:rPr>
          <w:tab/>
        </w:r>
        <w:r>
          <w:rPr>
            <w:noProof/>
            <w:webHidden/>
          </w:rPr>
          <w:fldChar w:fldCharType="begin"/>
        </w:r>
        <w:r>
          <w:rPr>
            <w:noProof/>
            <w:webHidden/>
          </w:rPr>
          <w:instrText xml:space="preserve"> PAGEREF _Toc201138496 \h </w:instrText>
        </w:r>
        <w:r>
          <w:rPr>
            <w:noProof/>
            <w:webHidden/>
          </w:rPr>
        </w:r>
        <w:r>
          <w:rPr>
            <w:noProof/>
            <w:webHidden/>
          </w:rPr>
          <w:fldChar w:fldCharType="separate"/>
        </w:r>
        <w:r>
          <w:rPr>
            <w:noProof/>
            <w:webHidden/>
          </w:rPr>
          <w:t>4</w:t>
        </w:r>
        <w:r>
          <w:rPr>
            <w:noProof/>
            <w:webHidden/>
          </w:rPr>
          <w:fldChar w:fldCharType="end"/>
        </w:r>
      </w:hyperlink>
    </w:p>
    <w:p w14:paraId="747086B5" w14:textId="417B5737"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497" w:history="1">
        <w:r w:rsidRPr="00501F84">
          <w:rPr>
            <w:rStyle w:val="Hyperlink"/>
            <w:noProof/>
          </w:rPr>
          <w:t>13.2.1 Approved Schools / Institutions</w:t>
        </w:r>
        <w:r>
          <w:rPr>
            <w:noProof/>
            <w:webHidden/>
          </w:rPr>
          <w:tab/>
        </w:r>
        <w:r>
          <w:rPr>
            <w:noProof/>
            <w:webHidden/>
          </w:rPr>
          <w:fldChar w:fldCharType="begin"/>
        </w:r>
        <w:r>
          <w:rPr>
            <w:noProof/>
            <w:webHidden/>
          </w:rPr>
          <w:instrText xml:space="preserve"> PAGEREF _Toc201138497 \h </w:instrText>
        </w:r>
        <w:r>
          <w:rPr>
            <w:noProof/>
            <w:webHidden/>
          </w:rPr>
        </w:r>
        <w:r>
          <w:rPr>
            <w:noProof/>
            <w:webHidden/>
          </w:rPr>
          <w:fldChar w:fldCharType="separate"/>
        </w:r>
        <w:r>
          <w:rPr>
            <w:noProof/>
            <w:webHidden/>
          </w:rPr>
          <w:t>4</w:t>
        </w:r>
        <w:r>
          <w:rPr>
            <w:noProof/>
            <w:webHidden/>
          </w:rPr>
          <w:fldChar w:fldCharType="end"/>
        </w:r>
      </w:hyperlink>
    </w:p>
    <w:p w14:paraId="1BECCBC9" w14:textId="75E76D3C"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498" w:history="1">
        <w:r w:rsidRPr="00501F84">
          <w:rPr>
            <w:rStyle w:val="Hyperlink"/>
            <w:rFonts w:ascii="Arial" w:hAnsi="Arial" w:cs="Arial"/>
            <w:noProof/>
          </w:rPr>
          <w:t>13.3 Training Services in Institutions of Post-Secondary Education</w:t>
        </w:r>
        <w:r>
          <w:rPr>
            <w:noProof/>
            <w:webHidden/>
          </w:rPr>
          <w:tab/>
        </w:r>
        <w:r>
          <w:rPr>
            <w:noProof/>
            <w:webHidden/>
          </w:rPr>
          <w:fldChar w:fldCharType="begin"/>
        </w:r>
        <w:r>
          <w:rPr>
            <w:noProof/>
            <w:webHidden/>
          </w:rPr>
          <w:instrText xml:space="preserve"> PAGEREF _Toc201138498 \h </w:instrText>
        </w:r>
        <w:r>
          <w:rPr>
            <w:noProof/>
            <w:webHidden/>
          </w:rPr>
        </w:r>
        <w:r>
          <w:rPr>
            <w:noProof/>
            <w:webHidden/>
          </w:rPr>
          <w:fldChar w:fldCharType="separate"/>
        </w:r>
        <w:r>
          <w:rPr>
            <w:noProof/>
            <w:webHidden/>
          </w:rPr>
          <w:t>4</w:t>
        </w:r>
        <w:r>
          <w:rPr>
            <w:noProof/>
            <w:webHidden/>
          </w:rPr>
          <w:fldChar w:fldCharType="end"/>
        </w:r>
      </w:hyperlink>
    </w:p>
    <w:p w14:paraId="6652A593" w14:textId="737C1451"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499" w:history="1">
        <w:r w:rsidRPr="00501F84">
          <w:rPr>
            <w:rStyle w:val="Hyperlink"/>
            <w:rFonts w:ascii="Arial" w:hAnsi="Arial" w:cs="Arial"/>
            <w:noProof/>
          </w:rPr>
          <w:t>13.4 Training Service Requirements</w:t>
        </w:r>
        <w:r>
          <w:rPr>
            <w:noProof/>
            <w:webHidden/>
          </w:rPr>
          <w:tab/>
        </w:r>
        <w:r>
          <w:rPr>
            <w:noProof/>
            <w:webHidden/>
          </w:rPr>
          <w:fldChar w:fldCharType="begin"/>
        </w:r>
        <w:r>
          <w:rPr>
            <w:noProof/>
            <w:webHidden/>
          </w:rPr>
          <w:instrText xml:space="preserve"> PAGEREF _Toc201138499 \h </w:instrText>
        </w:r>
        <w:r>
          <w:rPr>
            <w:noProof/>
            <w:webHidden/>
          </w:rPr>
        </w:r>
        <w:r>
          <w:rPr>
            <w:noProof/>
            <w:webHidden/>
          </w:rPr>
          <w:fldChar w:fldCharType="separate"/>
        </w:r>
        <w:r>
          <w:rPr>
            <w:noProof/>
            <w:webHidden/>
          </w:rPr>
          <w:t>5</w:t>
        </w:r>
        <w:r>
          <w:rPr>
            <w:noProof/>
            <w:webHidden/>
          </w:rPr>
          <w:fldChar w:fldCharType="end"/>
        </w:r>
      </w:hyperlink>
    </w:p>
    <w:p w14:paraId="0BA6E427" w14:textId="61E4BA71"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00" w:history="1">
        <w:r w:rsidRPr="00501F84">
          <w:rPr>
            <w:rStyle w:val="Hyperlink"/>
            <w:noProof/>
          </w:rPr>
          <w:t>13.4.1 Evaluating the Resources and Capabilities of the Individual</w:t>
        </w:r>
        <w:r>
          <w:rPr>
            <w:noProof/>
            <w:webHidden/>
          </w:rPr>
          <w:tab/>
        </w:r>
        <w:r>
          <w:rPr>
            <w:noProof/>
            <w:webHidden/>
          </w:rPr>
          <w:fldChar w:fldCharType="begin"/>
        </w:r>
        <w:r>
          <w:rPr>
            <w:noProof/>
            <w:webHidden/>
          </w:rPr>
          <w:instrText xml:space="preserve"> PAGEREF _Toc201138500 \h </w:instrText>
        </w:r>
        <w:r>
          <w:rPr>
            <w:noProof/>
            <w:webHidden/>
          </w:rPr>
        </w:r>
        <w:r>
          <w:rPr>
            <w:noProof/>
            <w:webHidden/>
          </w:rPr>
          <w:fldChar w:fldCharType="separate"/>
        </w:r>
        <w:r>
          <w:rPr>
            <w:noProof/>
            <w:webHidden/>
          </w:rPr>
          <w:t>5</w:t>
        </w:r>
        <w:r>
          <w:rPr>
            <w:noProof/>
            <w:webHidden/>
          </w:rPr>
          <w:fldChar w:fldCharType="end"/>
        </w:r>
      </w:hyperlink>
    </w:p>
    <w:p w14:paraId="1C8B674A" w14:textId="64D17DDF"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01" w:history="1">
        <w:r w:rsidRPr="00501F84">
          <w:rPr>
            <w:rStyle w:val="Hyperlink"/>
            <w:noProof/>
          </w:rPr>
          <w:t>13.4.2 Trial Semesters</w:t>
        </w:r>
        <w:r>
          <w:rPr>
            <w:noProof/>
            <w:webHidden/>
          </w:rPr>
          <w:tab/>
        </w:r>
        <w:r>
          <w:rPr>
            <w:noProof/>
            <w:webHidden/>
          </w:rPr>
          <w:fldChar w:fldCharType="begin"/>
        </w:r>
        <w:r>
          <w:rPr>
            <w:noProof/>
            <w:webHidden/>
          </w:rPr>
          <w:instrText xml:space="preserve"> PAGEREF _Toc201138501 \h </w:instrText>
        </w:r>
        <w:r>
          <w:rPr>
            <w:noProof/>
            <w:webHidden/>
          </w:rPr>
        </w:r>
        <w:r>
          <w:rPr>
            <w:noProof/>
            <w:webHidden/>
          </w:rPr>
          <w:fldChar w:fldCharType="separate"/>
        </w:r>
        <w:r>
          <w:rPr>
            <w:noProof/>
            <w:webHidden/>
          </w:rPr>
          <w:t>6</w:t>
        </w:r>
        <w:r>
          <w:rPr>
            <w:noProof/>
            <w:webHidden/>
          </w:rPr>
          <w:fldChar w:fldCharType="end"/>
        </w:r>
      </w:hyperlink>
    </w:p>
    <w:p w14:paraId="2B06416C" w14:textId="7147EE4A"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02" w:history="1">
        <w:r w:rsidRPr="00501F84">
          <w:rPr>
            <w:rStyle w:val="Hyperlink"/>
            <w:rFonts w:ascii="Arial" w:hAnsi="Arial" w:cs="Arial"/>
            <w:noProof/>
          </w:rPr>
          <w:t>13.5 Defaulted Student Loans</w:t>
        </w:r>
        <w:r>
          <w:rPr>
            <w:noProof/>
            <w:webHidden/>
          </w:rPr>
          <w:tab/>
        </w:r>
        <w:r>
          <w:rPr>
            <w:noProof/>
            <w:webHidden/>
          </w:rPr>
          <w:fldChar w:fldCharType="begin"/>
        </w:r>
        <w:r>
          <w:rPr>
            <w:noProof/>
            <w:webHidden/>
          </w:rPr>
          <w:instrText xml:space="preserve"> PAGEREF _Toc201138502 \h </w:instrText>
        </w:r>
        <w:r>
          <w:rPr>
            <w:noProof/>
            <w:webHidden/>
          </w:rPr>
        </w:r>
        <w:r>
          <w:rPr>
            <w:noProof/>
            <w:webHidden/>
          </w:rPr>
          <w:fldChar w:fldCharType="separate"/>
        </w:r>
        <w:r>
          <w:rPr>
            <w:noProof/>
            <w:webHidden/>
          </w:rPr>
          <w:t>6</w:t>
        </w:r>
        <w:r>
          <w:rPr>
            <w:noProof/>
            <w:webHidden/>
          </w:rPr>
          <w:fldChar w:fldCharType="end"/>
        </w:r>
      </w:hyperlink>
    </w:p>
    <w:p w14:paraId="2A08A746" w14:textId="2516CEFB"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03" w:history="1">
        <w:r w:rsidRPr="00501F84">
          <w:rPr>
            <w:rStyle w:val="Hyperlink"/>
            <w:rFonts w:ascii="Arial" w:hAnsi="Arial" w:cs="Arial"/>
            <w:noProof/>
          </w:rPr>
          <w:t>13.6 Dual Enrollment</w:t>
        </w:r>
        <w:r>
          <w:rPr>
            <w:noProof/>
            <w:webHidden/>
          </w:rPr>
          <w:tab/>
        </w:r>
        <w:r>
          <w:rPr>
            <w:noProof/>
            <w:webHidden/>
          </w:rPr>
          <w:fldChar w:fldCharType="begin"/>
        </w:r>
        <w:r>
          <w:rPr>
            <w:noProof/>
            <w:webHidden/>
          </w:rPr>
          <w:instrText xml:space="preserve"> PAGEREF _Toc201138503 \h </w:instrText>
        </w:r>
        <w:r>
          <w:rPr>
            <w:noProof/>
            <w:webHidden/>
          </w:rPr>
        </w:r>
        <w:r>
          <w:rPr>
            <w:noProof/>
            <w:webHidden/>
          </w:rPr>
          <w:fldChar w:fldCharType="separate"/>
        </w:r>
        <w:r>
          <w:rPr>
            <w:noProof/>
            <w:webHidden/>
          </w:rPr>
          <w:t>7</w:t>
        </w:r>
        <w:r>
          <w:rPr>
            <w:noProof/>
            <w:webHidden/>
          </w:rPr>
          <w:fldChar w:fldCharType="end"/>
        </w:r>
      </w:hyperlink>
    </w:p>
    <w:p w14:paraId="2905F682" w14:textId="1F7842F6"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04" w:history="1">
        <w:r w:rsidRPr="00501F84">
          <w:rPr>
            <w:rStyle w:val="Hyperlink"/>
            <w:rFonts w:ascii="Arial" w:hAnsi="Arial" w:cs="Arial"/>
            <w:noProof/>
          </w:rPr>
          <w:t>13.7 Special Circumstances: Post-Secondary Education</w:t>
        </w:r>
        <w:r>
          <w:rPr>
            <w:noProof/>
            <w:webHidden/>
          </w:rPr>
          <w:tab/>
        </w:r>
        <w:r>
          <w:rPr>
            <w:noProof/>
            <w:webHidden/>
          </w:rPr>
          <w:fldChar w:fldCharType="begin"/>
        </w:r>
        <w:r>
          <w:rPr>
            <w:noProof/>
            <w:webHidden/>
          </w:rPr>
          <w:instrText xml:space="preserve"> PAGEREF _Toc201138504 \h </w:instrText>
        </w:r>
        <w:r>
          <w:rPr>
            <w:noProof/>
            <w:webHidden/>
          </w:rPr>
        </w:r>
        <w:r>
          <w:rPr>
            <w:noProof/>
            <w:webHidden/>
          </w:rPr>
          <w:fldChar w:fldCharType="separate"/>
        </w:r>
        <w:r>
          <w:rPr>
            <w:noProof/>
            <w:webHidden/>
          </w:rPr>
          <w:t>8</w:t>
        </w:r>
        <w:r>
          <w:rPr>
            <w:noProof/>
            <w:webHidden/>
          </w:rPr>
          <w:fldChar w:fldCharType="end"/>
        </w:r>
      </w:hyperlink>
    </w:p>
    <w:p w14:paraId="64CE970A" w14:textId="13E25013"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05" w:history="1">
        <w:r w:rsidRPr="00501F84">
          <w:rPr>
            <w:rStyle w:val="Hyperlink"/>
            <w:noProof/>
          </w:rPr>
          <w:t>13.7.1 Graduate School</w:t>
        </w:r>
        <w:r>
          <w:rPr>
            <w:noProof/>
            <w:webHidden/>
          </w:rPr>
          <w:tab/>
        </w:r>
        <w:r>
          <w:rPr>
            <w:noProof/>
            <w:webHidden/>
          </w:rPr>
          <w:fldChar w:fldCharType="begin"/>
        </w:r>
        <w:r>
          <w:rPr>
            <w:noProof/>
            <w:webHidden/>
          </w:rPr>
          <w:instrText xml:space="preserve"> PAGEREF _Toc201138505 \h </w:instrText>
        </w:r>
        <w:r>
          <w:rPr>
            <w:noProof/>
            <w:webHidden/>
          </w:rPr>
        </w:r>
        <w:r>
          <w:rPr>
            <w:noProof/>
            <w:webHidden/>
          </w:rPr>
          <w:fldChar w:fldCharType="separate"/>
        </w:r>
        <w:r>
          <w:rPr>
            <w:noProof/>
            <w:webHidden/>
          </w:rPr>
          <w:t>8</w:t>
        </w:r>
        <w:r>
          <w:rPr>
            <w:noProof/>
            <w:webHidden/>
          </w:rPr>
          <w:fldChar w:fldCharType="end"/>
        </w:r>
      </w:hyperlink>
    </w:p>
    <w:p w14:paraId="64855537" w14:textId="21D6B511"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06" w:history="1">
        <w:r w:rsidRPr="00501F84">
          <w:rPr>
            <w:rStyle w:val="Hyperlink"/>
            <w:noProof/>
          </w:rPr>
          <w:t>13.7.2 Previous Degree</w:t>
        </w:r>
        <w:r>
          <w:rPr>
            <w:noProof/>
            <w:webHidden/>
          </w:rPr>
          <w:tab/>
        </w:r>
        <w:r>
          <w:rPr>
            <w:noProof/>
            <w:webHidden/>
          </w:rPr>
          <w:fldChar w:fldCharType="begin"/>
        </w:r>
        <w:r>
          <w:rPr>
            <w:noProof/>
            <w:webHidden/>
          </w:rPr>
          <w:instrText xml:space="preserve"> PAGEREF _Toc201138506 \h </w:instrText>
        </w:r>
        <w:r>
          <w:rPr>
            <w:noProof/>
            <w:webHidden/>
          </w:rPr>
        </w:r>
        <w:r>
          <w:rPr>
            <w:noProof/>
            <w:webHidden/>
          </w:rPr>
          <w:fldChar w:fldCharType="separate"/>
        </w:r>
        <w:r>
          <w:rPr>
            <w:noProof/>
            <w:webHidden/>
          </w:rPr>
          <w:t>8</w:t>
        </w:r>
        <w:r>
          <w:rPr>
            <w:noProof/>
            <w:webHidden/>
          </w:rPr>
          <w:fldChar w:fldCharType="end"/>
        </w:r>
      </w:hyperlink>
    </w:p>
    <w:p w14:paraId="6A22FF1C" w14:textId="54304D7A"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07" w:history="1">
        <w:r w:rsidRPr="00501F84">
          <w:rPr>
            <w:rStyle w:val="Hyperlink"/>
            <w:noProof/>
          </w:rPr>
          <w:t>13.7.3 Full-time/Part-time Attendance</w:t>
        </w:r>
        <w:r>
          <w:rPr>
            <w:noProof/>
            <w:webHidden/>
          </w:rPr>
          <w:tab/>
        </w:r>
        <w:r>
          <w:rPr>
            <w:noProof/>
            <w:webHidden/>
          </w:rPr>
          <w:fldChar w:fldCharType="begin"/>
        </w:r>
        <w:r>
          <w:rPr>
            <w:noProof/>
            <w:webHidden/>
          </w:rPr>
          <w:instrText xml:space="preserve"> PAGEREF _Toc201138507 \h </w:instrText>
        </w:r>
        <w:r>
          <w:rPr>
            <w:noProof/>
            <w:webHidden/>
          </w:rPr>
        </w:r>
        <w:r>
          <w:rPr>
            <w:noProof/>
            <w:webHidden/>
          </w:rPr>
          <w:fldChar w:fldCharType="separate"/>
        </w:r>
        <w:r>
          <w:rPr>
            <w:noProof/>
            <w:webHidden/>
          </w:rPr>
          <w:t>8</w:t>
        </w:r>
        <w:r>
          <w:rPr>
            <w:noProof/>
            <w:webHidden/>
          </w:rPr>
          <w:fldChar w:fldCharType="end"/>
        </w:r>
      </w:hyperlink>
    </w:p>
    <w:p w14:paraId="5BA1D719" w14:textId="4A0007E5"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08" w:history="1">
        <w:r w:rsidRPr="00501F84">
          <w:rPr>
            <w:rStyle w:val="Hyperlink"/>
            <w:noProof/>
          </w:rPr>
          <w:t>13.7.4 Developmental Courses and Core Program Requirements</w:t>
        </w:r>
        <w:r>
          <w:rPr>
            <w:noProof/>
            <w:webHidden/>
          </w:rPr>
          <w:tab/>
        </w:r>
        <w:r>
          <w:rPr>
            <w:noProof/>
            <w:webHidden/>
          </w:rPr>
          <w:fldChar w:fldCharType="begin"/>
        </w:r>
        <w:r>
          <w:rPr>
            <w:noProof/>
            <w:webHidden/>
          </w:rPr>
          <w:instrText xml:space="preserve"> PAGEREF _Toc201138508 \h </w:instrText>
        </w:r>
        <w:r>
          <w:rPr>
            <w:noProof/>
            <w:webHidden/>
          </w:rPr>
        </w:r>
        <w:r>
          <w:rPr>
            <w:noProof/>
            <w:webHidden/>
          </w:rPr>
          <w:fldChar w:fldCharType="separate"/>
        </w:r>
        <w:r>
          <w:rPr>
            <w:noProof/>
            <w:webHidden/>
          </w:rPr>
          <w:t>9</w:t>
        </w:r>
        <w:r>
          <w:rPr>
            <w:noProof/>
            <w:webHidden/>
          </w:rPr>
          <w:fldChar w:fldCharType="end"/>
        </w:r>
      </w:hyperlink>
    </w:p>
    <w:p w14:paraId="6AC5B292" w14:textId="535027C0"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09" w:history="1">
        <w:r w:rsidRPr="00501F84">
          <w:rPr>
            <w:rStyle w:val="Hyperlink"/>
            <w:noProof/>
          </w:rPr>
          <w:t>13.7.5 Non-degree Courses</w:t>
        </w:r>
        <w:r>
          <w:rPr>
            <w:noProof/>
            <w:webHidden/>
          </w:rPr>
          <w:tab/>
        </w:r>
        <w:r>
          <w:rPr>
            <w:noProof/>
            <w:webHidden/>
          </w:rPr>
          <w:fldChar w:fldCharType="begin"/>
        </w:r>
        <w:r>
          <w:rPr>
            <w:noProof/>
            <w:webHidden/>
          </w:rPr>
          <w:instrText xml:space="preserve"> PAGEREF _Toc201138509 \h </w:instrText>
        </w:r>
        <w:r>
          <w:rPr>
            <w:noProof/>
            <w:webHidden/>
          </w:rPr>
        </w:r>
        <w:r>
          <w:rPr>
            <w:noProof/>
            <w:webHidden/>
          </w:rPr>
          <w:fldChar w:fldCharType="separate"/>
        </w:r>
        <w:r>
          <w:rPr>
            <w:noProof/>
            <w:webHidden/>
          </w:rPr>
          <w:t>9</w:t>
        </w:r>
        <w:r>
          <w:rPr>
            <w:noProof/>
            <w:webHidden/>
          </w:rPr>
          <w:fldChar w:fldCharType="end"/>
        </w:r>
      </w:hyperlink>
    </w:p>
    <w:p w14:paraId="3D6078BC" w14:textId="583F4163"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10" w:history="1">
        <w:r w:rsidRPr="00501F84">
          <w:rPr>
            <w:rStyle w:val="Hyperlink"/>
            <w:noProof/>
          </w:rPr>
          <w:t>13.7.6 Comprehensive Transition and Postsecondary Education Program (CTP)</w:t>
        </w:r>
        <w:r>
          <w:rPr>
            <w:noProof/>
            <w:webHidden/>
          </w:rPr>
          <w:tab/>
        </w:r>
        <w:r>
          <w:rPr>
            <w:noProof/>
            <w:webHidden/>
          </w:rPr>
          <w:fldChar w:fldCharType="begin"/>
        </w:r>
        <w:r>
          <w:rPr>
            <w:noProof/>
            <w:webHidden/>
          </w:rPr>
          <w:instrText xml:space="preserve"> PAGEREF _Toc201138510 \h </w:instrText>
        </w:r>
        <w:r>
          <w:rPr>
            <w:noProof/>
            <w:webHidden/>
          </w:rPr>
        </w:r>
        <w:r>
          <w:rPr>
            <w:noProof/>
            <w:webHidden/>
          </w:rPr>
          <w:fldChar w:fldCharType="separate"/>
        </w:r>
        <w:r>
          <w:rPr>
            <w:noProof/>
            <w:webHidden/>
          </w:rPr>
          <w:t>10</w:t>
        </w:r>
        <w:r>
          <w:rPr>
            <w:noProof/>
            <w:webHidden/>
          </w:rPr>
          <w:fldChar w:fldCharType="end"/>
        </w:r>
      </w:hyperlink>
    </w:p>
    <w:p w14:paraId="39049B24" w14:textId="0C5F8690" w:rsidR="00897497" w:rsidRDefault="00897497">
      <w:pPr>
        <w:pStyle w:val="TOC4"/>
        <w:tabs>
          <w:tab w:val="right" w:leader="dot" w:pos="9350"/>
        </w:tabs>
        <w:rPr>
          <w:rFonts w:eastAsiaTheme="minorEastAsia" w:cstheme="minorBidi"/>
          <w:noProof/>
          <w:kern w:val="2"/>
          <w:sz w:val="24"/>
          <w:szCs w:val="24"/>
          <w14:ligatures w14:val="standardContextual"/>
        </w:rPr>
      </w:pPr>
      <w:hyperlink w:anchor="_Toc201138511" w:history="1">
        <w:r w:rsidRPr="00501F84">
          <w:rPr>
            <w:rStyle w:val="Hyperlink"/>
            <w:rFonts w:ascii="Arial" w:hAnsi="Arial" w:cs="Arial"/>
            <w:noProof/>
          </w:rPr>
          <w:t>13.7.6.1 Planning for CTP Services</w:t>
        </w:r>
        <w:r>
          <w:rPr>
            <w:noProof/>
            <w:webHidden/>
          </w:rPr>
          <w:tab/>
        </w:r>
        <w:r>
          <w:rPr>
            <w:noProof/>
            <w:webHidden/>
          </w:rPr>
          <w:fldChar w:fldCharType="begin"/>
        </w:r>
        <w:r>
          <w:rPr>
            <w:noProof/>
            <w:webHidden/>
          </w:rPr>
          <w:instrText xml:space="preserve"> PAGEREF _Toc201138511 \h </w:instrText>
        </w:r>
        <w:r>
          <w:rPr>
            <w:noProof/>
            <w:webHidden/>
          </w:rPr>
        </w:r>
        <w:r>
          <w:rPr>
            <w:noProof/>
            <w:webHidden/>
          </w:rPr>
          <w:fldChar w:fldCharType="separate"/>
        </w:r>
        <w:r>
          <w:rPr>
            <w:noProof/>
            <w:webHidden/>
          </w:rPr>
          <w:t>10</w:t>
        </w:r>
        <w:r>
          <w:rPr>
            <w:noProof/>
            <w:webHidden/>
          </w:rPr>
          <w:fldChar w:fldCharType="end"/>
        </w:r>
      </w:hyperlink>
    </w:p>
    <w:p w14:paraId="00C07B90" w14:textId="445C14F3" w:rsidR="00897497" w:rsidRDefault="00897497">
      <w:pPr>
        <w:pStyle w:val="TOC4"/>
        <w:tabs>
          <w:tab w:val="right" w:leader="dot" w:pos="9350"/>
        </w:tabs>
        <w:rPr>
          <w:rFonts w:eastAsiaTheme="minorEastAsia" w:cstheme="minorBidi"/>
          <w:noProof/>
          <w:kern w:val="2"/>
          <w:sz w:val="24"/>
          <w:szCs w:val="24"/>
          <w14:ligatures w14:val="standardContextual"/>
        </w:rPr>
      </w:pPr>
      <w:hyperlink w:anchor="_Toc201138512" w:history="1">
        <w:r w:rsidRPr="00501F84">
          <w:rPr>
            <w:rStyle w:val="Hyperlink"/>
            <w:rFonts w:ascii="Arial" w:hAnsi="Arial" w:cs="Arial"/>
            <w:noProof/>
          </w:rPr>
          <w:t>13.7.6.2 Authorizing for CTP Services</w:t>
        </w:r>
        <w:r>
          <w:rPr>
            <w:noProof/>
            <w:webHidden/>
          </w:rPr>
          <w:tab/>
        </w:r>
        <w:r>
          <w:rPr>
            <w:noProof/>
            <w:webHidden/>
          </w:rPr>
          <w:fldChar w:fldCharType="begin"/>
        </w:r>
        <w:r>
          <w:rPr>
            <w:noProof/>
            <w:webHidden/>
          </w:rPr>
          <w:instrText xml:space="preserve"> PAGEREF _Toc201138512 \h </w:instrText>
        </w:r>
        <w:r>
          <w:rPr>
            <w:noProof/>
            <w:webHidden/>
          </w:rPr>
        </w:r>
        <w:r>
          <w:rPr>
            <w:noProof/>
            <w:webHidden/>
          </w:rPr>
          <w:fldChar w:fldCharType="separate"/>
        </w:r>
        <w:r>
          <w:rPr>
            <w:noProof/>
            <w:webHidden/>
          </w:rPr>
          <w:t>11</w:t>
        </w:r>
        <w:r>
          <w:rPr>
            <w:noProof/>
            <w:webHidden/>
          </w:rPr>
          <w:fldChar w:fldCharType="end"/>
        </w:r>
      </w:hyperlink>
    </w:p>
    <w:p w14:paraId="735101BA" w14:textId="617A5D69"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13" w:history="1">
        <w:r w:rsidRPr="00501F84">
          <w:rPr>
            <w:rStyle w:val="Hyperlink"/>
            <w:noProof/>
          </w:rPr>
          <w:t>13.7.7 Tutoring</w:t>
        </w:r>
        <w:r>
          <w:rPr>
            <w:noProof/>
            <w:webHidden/>
          </w:rPr>
          <w:tab/>
        </w:r>
        <w:r>
          <w:rPr>
            <w:noProof/>
            <w:webHidden/>
          </w:rPr>
          <w:fldChar w:fldCharType="begin"/>
        </w:r>
        <w:r>
          <w:rPr>
            <w:noProof/>
            <w:webHidden/>
          </w:rPr>
          <w:instrText xml:space="preserve"> PAGEREF _Toc201138513 \h </w:instrText>
        </w:r>
        <w:r>
          <w:rPr>
            <w:noProof/>
            <w:webHidden/>
          </w:rPr>
        </w:r>
        <w:r>
          <w:rPr>
            <w:noProof/>
            <w:webHidden/>
          </w:rPr>
          <w:fldChar w:fldCharType="separate"/>
        </w:r>
        <w:r>
          <w:rPr>
            <w:noProof/>
            <w:webHidden/>
          </w:rPr>
          <w:t>11</w:t>
        </w:r>
        <w:r>
          <w:rPr>
            <w:noProof/>
            <w:webHidden/>
          </w:rPr>
          <w:fldChar w:fldCharType="end"/>
        </w:r>
      </w:hyperlink>
    </w:p>
    <w:p w14:paraId="05BC222E" w14:textId="77E71EC4"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14" w:history="1">
        <w:r w:rsidRPr="00501F84">
          <w:rPr>
            <w:rStyle w:val="Hyperlink"/>
            <w:noProof/>
          </w:rPr>
          <w:t>13.7.8 Delay of Graduation/Completion</w:t>
        </w:r>
        <w:r>
          <w:rPr>
            <w:noProof/>
            <w:webHidden/>
          </w:rPr>
          <w:tab/>
        </w:r>
        <w:r>
          <w:rPr>
            <w:noProof/>
            <w:webHidden/>
          </w:rPr>
          <w:fldChar w:fldCharType="begin"/>
        </w:r>
        <w:r>
          <w:rPr>
            <w:noProof/>
            <w:webHidden/>
          </w:rPr>
          <w:instrText xml:space="preserve"> PAGEREF _Toc201138514 \h </w:instrText>
        </w:r>
        <w:r>
          <w:rPr>
            <w:noProof/>
            <w:webHidden/>
          </w:rPr>
        </w:r>
        <w:r>
          <w:rPr>
            <w:noProof/>
            <w:webHidden/>
          </w:rPr>
          <w:fldChar w:fldCharType="separate"/>
        </w:r>
        <w:r>
          <w:rPr>
            <w:noProof/>
            <w:webHidden/>
          </w:rPr>
          <w:t>11</w:t>
        </w:r>
        <w:r>
          <w:rPr>
            <w:noProof/>
            <w:webHidden/>
          </w:rPr>
          <w:fldChar w:fldCharType="end"/>
        </w:r>
      </w:hyperlink>
    </w:p>
    <w:p w14:paraId="1D77E30E" w14:textId="6782E334"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15" w:history="1">
        <w:r w:rsidRPr="00501F84">
          <w:rPr>
            <w:rStyle w:val="Hyperlink"/>
            <w:rFonts w:ascii="Arial" w:hAnsi="Arial" w:cs="Arial"/>
            <w:noProof/>
          </w:rPr>
          <w:t>13.8 Requirement to Apply for Financial Assistance</w:t>
        </w:r>
        <w:r>
          <w:rPr>
            <w:noProof/>
            <w:webHidden/>
          </w:rPr>
          <w:tab/>
        </w:r>
        <w:r>
          <w:rPr>
            <w:noProof/>
            <w:webHidden/>
          </w:rPr>
          <w:fldChar w:fldCharType="begin"/>
        </w:r>
        <w:r>
          <w:rPr>
            <w:noProof/>
            <w:webHidden/>
          </w:rPr>
          <w:instrText xml:space="preserve"> PAGEREF _Toc201138515 \h </w:instrText>
        </w:r>
        <w:r>
          <w:rPr>
            <w:noProof/>
            <w:webHidden/>
          </w:rPr>
        </w:r>
        <w:r>
          <w:rPr>
            <w:noProof/>
            <w:webHidden/>
          </w:rPr>
          <w:fldChar w:fldCharType="separate"/>
        </w:r>
        <w:r>
          <w:rPr>
            <w:noProof/>
            <w:webHidden/>
          </w:rPr>
          <w:t>12</w:t>
        </w:r>
        <w:r>
          <w:rPr>
            <w:noProof/>
            <w:webHidden/>
          </w:rPr>
          <w:fldChar w:fldCharType="end"/>
        </w:r>
      </w:hyperlink>
    </w:p>
    <w:p w14:paraId="1B4E473C" w14:textId="49EDBD7B"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16" w:history="1">
        <w:r w:rsidRPr="00501F84">
          <w:rPr>
            <w:rStyle w:val="Hyperlink"/>
            <w:rFonts w:ascii="Arial" w:hAnsi="Arial" w:cs="Arial"/>
            <w:noProof/>
          </w:rPr>
          <w:t>13.9 Determination of OVR/OVRB Funding</w:t>
        </w:r>
        <w:r>
          <w:rPr>
            <w:noProof/>
            <w:webHidden/>
          </w:rPr>
          <w:tab/>
        </w:r>
        <w:r>
          <w:rPr>
            <w:noProof/>
            <w:webHidden/>
          </w:rPr>
          <w:fldChar w:fldCharType="begin"/>
        </w:r>
        <w:r>
          <w:rPr>
            <w:noProof/>
            <w:webHidden/>
          </w:rPr>
          <w:instrText xml:space="preserve"> PAGEREF _Toc201138516 \h </w:instrText>
        </w:r>
        <w:r>
          <w:rPr>
            <w:noProof/>
            <w:webHidden/>
          </w:rPr>
        </w:r>
        <w:r>
          <w:rPr>
            <w:noProof/>
            <w:webHidden/>
          </w:rPr>
          <w:fldChar w:fldCharType="separate"/>
        </w:r>
        <w:r>
          <w:rPr>
            <w:noProof/>
            <w:webHidden/>
          </w:rPr>
          <w:t>12</w:t>
        </w:r>
        <w:r>
          <w:rPr>
            <w:noProof/>
            <w:webHidden/>
          </w:rPr>
          <w:fldChar w:fldCharType="end"/>
        </w:r>
      </w:hyperlink>
    </w:p>
    <w:p w14:paraId="250F96A6" w14:textId="2C637EBC"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17" w:history="1">
        <w:r w:rsidRPr="00501F84">
          <w:rPr>
            <w:rStyle w:val="Hyperlink"/>
            <w:rFonts w:ascii="Arial" w:hAnsi="Arial" w:cs="Arial"/>
            <w:noProof/>
          </w:rPr>
          <w:t>13.10 Study Abroad</w:t>
        </w:r>
        <w:r>
          <w:rPr>
            <w:noProof/>
            <w:webHidden/>
          </w:rPr>
          <w:tab/>
        </w:r>
        <w:r>
          <w:rPr>
            <w:noProof/>
            <w:webHidden/>
          </w:rPr>
          <w:fldChar w:fldCharType="begin"/>
        </w:r>
        <w:r>
          <w:rPr>
            <w:noProof/>
            <w:webHidden/>
          </w:rPr>
          <w:instrText xml:space="preserve"> PAGEREF _Toc201138517 \h </w:instrText>
        </w:r>
        <w:r>
          <w:rPr>
            <w:noProof/>
            <w:webHidden/>
          </w:rPr>
        </w:r>
        <w:r>
          <w:rPr>
            <w:noProof/>
            <w:webHidden/>
          </w:rPr>
          <w:fldChar w:fldCharType="separate"/>
        </w:r>
        <w:r>
          <w:rPr>
            <w:noProof/>
            <w:webHidden/>
          </w:rPr>
          <w:t>13</w:t>
        </w:r>
        <w:r>
          <w:rPr>
            <w:noProof/>
            <w:webHidden/>
          </w:rPr>
          <w:fldChar w:fldCharType="end"/>
        </w:r>
      </w:hyperlink>
    </w:p>
    <w:p w14:paraId="62132D94" w14:textId="5CCB115F"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18" w:history="1">
        <w:r w:rsidRPr="00501F84">
          <w:rPr>
            <w:rStyle w:val="Hyperlink"/>
            <w:rFonts w:ascii="Arial" w:hAnsi="Arial" w:cs="Arial"/>
            <w:noProof/>
          </w:rPr>
          <w:t>13.11 PSED for Students with an Alternate Diploma</w:t>
        </w:r>
        <w:r>
          <w:rPr>
            <w:noProof/>
            <w:webHidden/>
          </w:rPr>
          <w:tab/>
        </w:r>
        <w:r>
          <w:rPr>
            <w:noProof/>
            <w:webHidden/>
          </w:rPr>
          <w:fldChar w:fldCharType="begin"/>
        </w:r>
        <w:r>
          <w:rPr>
            <w:noProof/>
            <w:webHidden/>
          </w:rPr>
          <w:instrText xml:space="preserve"> PAGEREF _Toc201138518 \h </w:instrText>
        </w:r>
        <w:r>
          <w:rPr>
            <w:noProof/>
            <w:webHidden/>
          </w:rPr>
        </w:r>
        <w:r>
          <w:rPr>
            <w:noProof/>
            <w:webHidden/>
          </w:rPr>
          <w:fldChar w:fldCharType="separate"/>
        </w:r>
        <w:r>
          <w:rPr>
            <w:noProof/>
            <w:webHidden/>
          </w:rPr>
          <w:t>13</w:t>
        </w:r>
        <w:r>
          <w:rPr>
            <w:noProof/>
            <w:webHidden/>
          </w:rPr>
          <w:fldChar w:fldCharType="end"/>
        </w:r>
      </w:hyperlink>
    </w:p>
    <w:p w14:paraId="14C8675A" w14:textId="73490427"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19" w:history="1">
        <w:r w:rsidRPr="00501F84">
          <w:rPr>
            <w:rStyle w:val="Hyperlink"/>
            <w:rFonts w:ascii="Arial" w:hAnsi="Arial" w:cs="Arial"/>
            <w:noProof/>
          </w:rPr>
          <w:t>13.12 Role of the OVR/OVRB Counselor</w:t>
        </w:r>
        <w:r>
          <w:rPr>
            <w:noProof/>
            <w:webHidden/>
          </w:rPr>
          <w:tab/>
        </w:r>
        <w:r>
          <w:rPr>
            <w:noProof/>
            <w:webHidden/>
          </w:rPr>
          <w:fldChar w:fldCharType="begin"/>
        </w:r>
        <w:r>
          <w:rPr>
            <w:noProof/>
            <w:webHidden/>
          </w:rPr>
          <w:instrText xml:space="preserve"> PAGEREF _Toc201138519 \h </w:instrText>
        </w:r>
        <w:r>
          <w:rPr>
            <w:noProof/>
            <w:webHidden/>
          </w:rPr>
        </w:r>
        <w:r>
          <w:rPr>
            <w:noProof/>
            <w:webHidden/>
          </w:rPr>
          <w:fldChar w:fldCharType="separate"/>
        </w:r>
        <w:r>
          <w:rPr>
            <w:noProof/>
            <w:webHidden/>
          </w:rPr>
          <w:t>14</w:t>
        </w:r>
        <w:r>
          <w:rPr>
            <w:noProof/>
            <w:webHidden/>
          </w:rPr>
          <w:fldChar w:fldCharType="end"/>
        </w:r>
      </w:hyperlink>
    </w:p>
    <w:p w14:paraId="6731A057" w14:textId="22604BE3"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20" w:history="1">
        <w:r w:rsidRPr="00501F84">
          <w:rPr>
            <w:rStyle w:val="Hyperlink"/>
            <w:rFonts w:ascii="Arial" w:hAnsi="Arial" w:cs="Arial"/>
            <w:noProof/>
          </w:rPr>
          <w:t>13.13 Notification of Responsibilities of the Individual</w:t>
        </w:r>
        <w:r>
          <w:rPr>
            <w:noProof/>
            <w:webHidden/>
          </w:rPr>
          <w:tab/>
        </w:r>
        <w:r>
          <w:rPr>
            <w:noProof/>
            <w:webHidden/>
          </w:rPr>
          <w:fldChar w:fldCharType="begin"/>
        </w:r>
        <w:r>
          <w:rPr>
            <w:noProof/>
            <w:webHidden/>
          </w:rPr>
          <w:instrText xml:space="preserve"> PAGEREF _Toc201138520 \h </w:instrText>
        </w:r>
        <w:r>
          <w:rPr>
            <w:noProof/>
            <w:webHidden/>
          </w:rPr>
        </w:r>
        <w:r>
          <w:rPr>
            <w:noProof/>
            <w:webHidden/>
          </w:rPr>
          <w:fldChar w:fldCharType="separate"/>
        </w:r>
        <w:r>
          <w:rPr>
            <w:noProof/>
            <w:webHidden/>
          </w:rPr>
          <w:t>15</w:t>
        </w:r>
        <w:r>
          <w:rPr>
            <w:noProof/>
            <w:webHidden/>
          </w:rPr>
          <w:fldChar w:fldCharType="end"/>
        </w:r>
      </w:hyperlink>
    </w:p>
    <w:p w14:paraId="75E10FBB" w14:textId="74DFE6A0"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21" w:history="1">
        <w:r w:rsidRPr="00501F84">
          <w:rPr>
            <w:rStyle w:val="Hyperlink"/>
            <w:noProof/>
          </w:rPr>
          <w:t>13.13.1 Related Policies and Procedures</w:t>
        </w:r>
        <w:r>
          <w:rPr>
            <w:noProof/>
            <w:webHidden/>
          </w:rPr>
          <w:tab/>
        </w:r>
        <w:r>
          <w:rPr>
            <w:noProof/>
            <w:webHidden/>
          </w:rPr>
          <w:fldChar w:fldCharType="begin"/>
        </w:r>
        <w:r>
          <w:rPr>
            <w:noProof/>
            <w:webHidden/>
          </w:rPr>
          <w:instrText xml:space="preserve"> PAGEREF _Toc201138521 \h </w:instrText>
        </w:r>
        <w:r>
          <w:rPr>
            <w:noProof/>
            <w:webHidden/>
          </w:rPr>
        </w:r>
        <w:r>
          <w:rPr>
            <w:noProof/>
            <w:webHidden/>
          </w:rPr>
          <w:fldChar w:fldCharType="separate"/>
        </w:r>
        <w:r>
          <w:rPr>
            <w:noProof/>
            <w:webHidden/>
          </w:rPr>
          <w:t>15</w:t>
        </w:r>
        <w:r>
          <w:rPr>
            <w:noProof/>
            <w:webHidden/>
          </w:rPr>
          <w:fldChar w:fldCharType="end"/>
        </w:r>
      </w:hyperlink>
    </w:p>
    <w:p w14:paraId="562568E0" w14:textId="1C6C50A7"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22" w:history="1">
        <w:r w:rsidRPr="00501F84">
          <w:rPr>
            <w:rStyle w:val="Hyperlink"/>
            <w:noProof/>
          </w:rPr>
          <w:t>13.13.2 Requirements and Responsibilities of the Individual</w:t>
        </w:r>
        <w:r>
          <w:rPr>
            <w:noProof/>
            <w:webHidden/>
          </w:rPr>
          <w:tab/>
        </w:r>
        <w:r>
          <w:rPr>
            <w:noProof/>
            <w:webHidden/>
          </w:rPr>
          <w:fldChar w:fldCharType="begin"/>
        </w:r>
        <w:r>
          <w:rPr>
            <w:noProof/>
            <w:webHidden/>
          </w:rPr>
          <w:instrText xml:space="preserve"> PAGEREF _Toc201138522 \h </w:instrText>
        </w:r>
        <w:r>
          <w:rPr>
            <w:noProof/>
            <w:webHidden/>
          </w:rPr>
        </w:r>
        <w:r>
          <w:rPr>
            <w:noProof/>
            <w:webHidden/>
          </w:rPr>
          <w:fldChar w:fldCharType="separate"/>
        </w:r>
        <w:r>
          <w:rPr>
            <w:noProof/>
            <w:webHidden/>
          </w:rPr>
          <w:t>16</w:t>
        </w:r>
        <w:r>
          <w:rPr>
            <w:noProof/>
            <w:webHidden/>
          </w:rPr>
          <w:fldChar w:fldCharType="end"/>
        </w:r>
      </w:hyperlink>
    </w:p>
    <w:p w14:paraId="74354199" w14:textId="0935E25A"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23" w:history="1">
        <w:r w:rsidRPr="00501F84">
          <w:rPr>
            <w:rStyle w:val="Hyperlink"/>
            <w:noProof/>
          </w:rPr>
          <w:t>13.13.3 Length of Training</w:t>
        </w:r>
        <w:r>
          <w:rPr>
            <w:noProof/>
            <w:webHidden/>
          </w:rPr>
          <w:tab/>
        </w:r>
        <w:r>
          <w:rPr>
            <w:noProof/>
            <w:webHidden/>
          </w:rPr>
          <w:fldChar w:fldCharType="begin"/>
        </w:r>
        <w:r>
          <w:rPr>
            <w:noProof/>
            <w:webHidden/>
          </w:rPr>
          <w:instrText xml:space="preserve"> PAGEREF _Toc201138523 \h </w:instrText>
        </w:r>
        <w:r>
          <w:rPr>
            <w:noProof/>
            <w:webHidden/>
          </w:rPr>
        </w:r>
        <w:r>
          <w:rPr>
            <w:noProof/>
            <w:webHidden/>
          </w:rPr>
          <w:fldChar w:fldCharType="separate"/>
        </w:r>
        <w:r>
          <w:rPr>
            <w:noProof/>
            <w:webHidden/>
          </w:rPr>
          <w:t>17</w:t>
        </w:r>
        <w:r>
          <w:rPr>
            <w:noProof/>
            <w:webHidden/>
          </w:rPr>
          <w:fldChar w:fldCharType="end"/>
        </w:r>
      </w:hyperlink>
    </w:p>
    <w:p w14:paraId="3A227DD3" w14:textId="75FF583F"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24" w:history="1">
        <w:r w:rsidRPr="00501F84">
          <w:rPr>
            <w:rStyle w:val="Hyperlink"/>
            <w:noProof/>
          </w:rPr>
          <w:t>13.13.5 Probationary Period</w:t>
        </w:r>
        <w:r>
          <w:rPr>
            <w:noProof/>
            <w:webHidden/>
          </w:rPr>
          <w:tab/>
        </w:r>
        <w:r>
          <w:rPr>
            <w:noProof/>
            <w:webHidden/>
          </w:rPr>
          <w:fldChar w:fldCharType="begin"/>
        </w:r>
        <w:r>
          <w:rPr>
            <w:noProof/>
            <w:webHidden/>
          </w:rPr>
          <w:instrText xml:space="preserve"> PAGEREF _Toc201138524 \h </w:instrText>
        </w:r>
        <w:r>
          <w:rPr>
            <w:noProof/>
            <w:webHidden/>
          </w:rPr>
        </w:r>
        <w:r>
          <w:rPr>
            <w:noProof/>
            <w:webHidden/>
          </w:rPr>
          <w:fldChar w:fldCharType="separate"/>
        </w:r>
        <w:r>
          <w:rPr>
            <w:noProof/>
            <w:webHidden/>
          </w:rPr>
          <w:t>18</w:t>
        </w:r>
        <w:r>
          <w:rPr>
            <w:noProof/>
            <w:webHidden/>
          </w:rPr>
          <w:fldChar w:fldCharType="end"/>
        </w:r>
      </w:hyperlink>
    </w:p>
    <w:p w14:paraId="5841C937" w14:textId="146697AA"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25" w:history="1">
        <w:r w:rsidRPr="00501F84">
          <w:rPr>
            <w:rStyle w:val="Hyperlink"/>
            <w:rFonts w:ascii="Arial" w:hAnsi="Arial" w:cs="Arial"/>
            <w:noProof/>
          </w:rPr>
          <w:t>13.14 Liaison Counselors/ Case Transfer</w:t>
        </w:r>
        <w:r>
          <w:rPr>
            <w:noProof/>
            <w:webHidden/>
          </w:rPr>
          <w:tab/>
        </w:r>
        <w:r>
          <w:rPr>
            <w:noProof/>
            <w:webHidden/>
          </w:rPr>
          <w:fldChar w:fldCharType="begin"/>
        </w:r>
        <w:r>
          <w:rPr>
            <w:noProof/>
            <w:webHidden/>
          </w:rPr>
          <w:instrText xml:space="preserve"> PAGEREF _Toc201138525 \h </w:instrText>
        </w:r>
        <w:r>
          <w:rPr>
            <w:noProof/>
            <w:webHidden/>
          </w:rPr>
        </w:r>
        <w:r>
          <w:rPr>
            <w:noProof/>
            <w:webHidden/>
          </w:rPr>
          <w:fldChar w:fldCharType="separate"/>
        </w:r>
        <w:r>
          <w:rPr>
            <w:noProof/>
            <w:webHidden/>
          </w:rPr>
          <w:t>18</w:t>
        </w:r>
        <w:r>
          <w:rPr>
            <w:noProof/>
            <w:webHidden/>
          </w:rPr>
          <w:fldChar w:fldCharType="end"/>
        </w:r>
      </w:hyperlink>
    </w:p>
    <w:p w14:paraId="6ED11A58" w14:textId="0CC0E1F3"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26" w:history="1">
        <w:r w:rsidRPr="00501F84">
          <w:rPr>
            <w:rStyle w:val="Hyperlink"/>
            <w:rFonts w:ascii="Arial" w:hAnsi="Arial" w:cs="Arial"/>
            <w:noProof/>
          </w:rPr>
          <w:t>13.15 Support Services</w:t>
        </w:r>
        <w:r>
          <w:rPr>
            <w:noProof/>
            <w:webHidden/>
          </w:rPr>
          <w:tab/>
        </w:r>
        <w:r>
          <w:rPr>
            <w:noProof/>
            <w:webHidden/>
          </w:rPr>
          <w:fldChar w:fldCharType="begin"/>
        </w:r>
        <w:r>
          <w:rPr>
            <w:noProof/>
            <w:webHidden/>
          </w:rPr>
          <w:instrText xml:space="preserve"> PAGEREF _Toc201138526 \h </w:instrText>
        </w:r>
        <w:r>
          <w:rPr>
            <w:noProof/>
            <w:webHidden/>
          </w:rPr>
        </w:r>
        <w:r>
          <w:rPr>
            <w:noProof/>
            <w:webHidden/>
          </w:rPr>
          <w:fldChar w:fldCharType="separate"/>
        </w:r>
        <w:r>
          <w:rPr>
            <w:noProof/>
            <w:webHidden/>
          </w:rPr>
          <w:t>19</w:t>
        </w:r>
        <w:r>
          <w:rPr>
            <w:noProof/>
            <w:webHidden/>
          </w:rPr>
          <w:fldChar w:fldCharType="end"/>
        </w:r>
      </w:hyperlink>
    </w:p>
    <w:p w14:paraId="66EC9A3A" w14:textId="0D13E45A"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27" w:history="1">
        <w:r w:rsidRPr="00501F84">
          <w:rPr>
            <w:rStyle w:val="Hyperlink"/>
            <w:rFonts w:ascii="Arial" w:hAnsi="Arial" w:cs="Arial"/>
            <w:noProof/>
          </w:rPr>
          <w:t>13.16 Examples of PSED Support Services:</w:t>
        </w:r>
        <w:r>
          <w:rPr>
            <w:noProof/>
            <w:webHidden/>
          </w:rPr>
          <w:tab/>
        </w:r>
        <w:r>
          <w:rPr>
            <w:noProof/>
            <w:webHidden/>
          </w:rPr>
          <w:fldChar w:fldCharType="begin"/>
        </w:r>
        <w:r>
          <w:rPr>
            <w:noProof/>
            <w:webHidden/>
          </w:rPr>
          <w:instrText xml:space="preserve"> PAGEREF _Toc201138527 \h </w:instrText>
        </w:r>
        <w:r>
          <w:rPr>
            <w:noProof/>
            <w:webHidden/>
          </w:rPr>
        </w:r>
        <w:r>
          <w:rPr>
            <w:noProof/>
            <w:webHidden/>
          </w:rPr>
          <w:fldChar w:fldCharType="separate"/>
        </w:r>
        <w:r>
          <w:rPr>
            <w:noProof/>
            <w:webHidden/>
          </w:rPr>
          <w:t>20</w:t>
        </w:r>
        <w:r>
          <w:rPr>
            <w:noProof/>
            <w:webHidden/>
          </w:rPr>
          <w:fldChar w:fldCharType="end"/>
        </w:r>
      </w:hyperlink>
    </w:p>
    <w:p w14:paraId="1DE59171" w14:textId="670D7921"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28" w:history="1">
        <w:r w:rsidRPr="00501F84">
          <w:rPr>
            <w:rStyle w:val="Hyperlink"/>
            <w:noProof/>
          </w:rPr>
          <w:t>13.16.1 Assistive Technology Services</w:t>
        </w:r>
        <w:r>
          <w:rPr>
            <w:noProof/>
            <w:webHidden/>
          </w:rPr>
          <w:tab/>
        </w:r>
        <w:r>
          <w:rPr>
            <w:noProof/>
            <w:webHidden/>
          </w:rPr>
          <w:fldChar w:fldCharType="begin"/>
        </w:r>
        <w:r>
          <w:rPr>
            <w:noProof/>
            <w:webHidden/>
          </w:rPr>
          <w:instrText xml:space="preserve"> PAGEREF _Toc201138528 \h </w:instrText>
        </w:r>
        <w:r>
          <w:rPr>
            <w:noProof/>
            <w:webHidden/>
          </w:rPr>
        </w:r>
        <w:r>
          <w:rPr>
            <w:noProof/>
            <w:webHidden/>
          </w:rPr>
          <w:fldChar w:fldCharType="separate"/>
        </w:r>
        <w:r>
          <w:rPr>
            <w:noProof/>
            <w:webHidden/>
          </w:rPr>
          <w:t>20</w:t>
        </w:r>
        <w:r>
          <w:rPr>
            <w:noProof/>
            <w:webHidden/>
          </w:rPr>
          <w:fldChar w:fldCharType="end"/>
        </w:r>
      </w:hyperlink>
    </w:p>
    <w:p w14:paraId="0B0964E2" w14:textId="38FEA78F"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29" w:history="1">
        <w:r w:rsidRPr="00501F84">
          <w:rPr>
            <w:rStyle w:val="Hyperlink"/>
            <w:noProof/>
          </w:rPr>
          <w:t>13.16.2 Tutorial Services</w:t>
        </w:r>
        <w:r>
          <w:rPr>
            <w:noProof/>
            <w:webHidden/>
          </w:rPr>
          <w:tab/>
        </w:r>
        <w:r>
          <w:rPr>
            <w:noProof/>
            <w:webHidden/>
          </w:rPr>
          <w:fldChar w:fldCharType="begin"/>
        </w:r>
        <w:r>
          <w:rPr>
            <w:noProof/>
            <w:webHidden/>
          </w:rPr>
          <w:instrText xml:space="preserve"> PAGEREF _Toc201138529 \h </w:instrText>
        </w:r>
        <w:r>
          <w:rPr>
            <w:noProof/>
            <w:webHidden/>
          </w:rPr>
        </w:r>
        <w:r>
          <w:rPr>
            <w:noProof/>
            <w:webHidden/>
          </w:rPr>
          <w:fldChar w:fldCharType="separate"/>
        </w:r>
        <w:r>
          <w:rPr>
            <w:noProof/>
            <w:webHidden/>
          </w:rPr>
          <w:t>20</w:t>
        </w:r>
        <w:r>
          <w:rPr>
            <w:noProof/>
            <w:webHidden/>
          </w:rPr>
          <w:fldChar w:fldCharType="end"/>
        </w:r>
      </w:hyperlink>
    </w:p>
    <w:p w14:paraId="026FFADC" w14:textId="640F4776"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0" w:history="1">
        <w:r w:rsidRPr="00501F84">
          <w:rPr>
            <w:rStyle w:val="Hyperlink"/>
            <w:noProof/>
          </w:rPr>
          <w:t>13.16.3 Reader Services</w:t>
        </w:r>
        <w:r>
          <w:rPr>
            <w:noProof/>
            <w:webHidden/>
          </w:rPr>
          <w:tab/>
        </w:r>
        <w:r>
          <w:rPr>
            <w:noProof/>
            <w:webHidden/>
          </w:rPr>
          <w:fldChar w:fldCharType="begin"/>
        </w:r>
        <w:r>
          <w:rPr>
            <w:noProof/>
            <w:webHidden/>
          </w:rPr>
          <w:instrText xml:space="preserve"> PAGEREF _Toc201138530 \h </w:instrText>
        </w:r>
        <w:r>
          <w:rPr>
            <w:noProof/>
            <w:webHidden/>
          </w:rPr>
        </w:r>
        <w:r>
          <w:rPr>
            <w:noProof/>
            <w:webHidden/>
          </w:rPr>
          <w:fldChar w:fldCharType="separate"/>
        </w:r>
        <w:r>
          <w:rPr>
            <w:noProof/>
            <w:webHidden/>
          </w:rPr>
          <w:t>20</w:t>
        </w:r>
        <w:r>
          <w:rPr>
            <w:noProof/>
            <w:webHidden/>
          </w:rPr>
          <w:fldChar w:fldCharType="end"/>
        </w:r>
      </w:hyperlink>
    </w:p>
    <w:p w14:paraId="1CF78BB6" w14:textId="52FABD53"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1" w:history="1">
        <w:r w:rsidRPr="00501F84">
          <w:rPr>
            <w:rStyle w:val="Hyperlink"/>
            <w:noProof/>
          </w:rPr>
          <w:t>13.16.4 Note Taker Services</w:t>
        </w:r>
        <w:r>
          <w:rPr>
            <w:noProof/>
            <w:webHidden/>
          </w:rPr>
          <w:tab/>
        </w:r>
        <w:r>
          <w:rPr>
            <w:noProof/>
            <w:webHidden/>
          </w:rPr>
          <w:fldChar w:fldCharType="begin"/>
        </w:r>
        <w:r>
          <w:rPr>
            <w:noProof/>
            <w:webHidden/>
          </w:rPr>
          <w:instrText xml:space="preserve"> PAGEREF _Toc201138531 \h </w:instrText>
        </w:r>
        <w:r>
          <w:rPr>
            <w:noProof/>
            <w:webHidden/>
          </w:rPr>
        </w:r>
        <w:r>
          <w:rPr>
            <w:noProof/>
            <w:webHidden/>
          </w:rPr>
          <w:fldChar w:fldCharType="separate"/>
        </w:r>
        <w:r>
          <w:rPr>
            <w:noProof/>
            <w:webHidden/>
          </w:rPr>
          <w:t>21</w:t>
        </w:r>
        <w:r>
          <w:rPr>
            <w:noProof/>
            <w:webHidden/>
          </w:rPr>
          <w:fldChar w:fldCharType="end"/>
        </w:r>
      </w:hyperlink>
    </w:p>
    <w:p w14:paraId="5FB78B07" w14:textId="7B0772CC"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2" w:history="1">
        <w:r w:rsidRPr="00501F84">
          <w:rPr>
            <w:rStyle w:val="Hyperlink"/>
            <w:noProof/>
          </w:rPr>
          <w:t>13.16.5 Interpreter Services (Sign or Native Language)</w:t>
        </w:r>
        <w:r>
          <w:rPr>
            <w:noProof/>
            <w:webHidden/>
          </w:rPr>
          <w:tab/>
        </w:r>
        <w:r>
          <w:rPr>
            <w:noProof/>
            <w:webHidden/>
          </w:rPr>
          <w:fldChar w:fldCharType="begin"/>
        </w:r>
        <w:r>
          <w:rPr>
            <w:noProof/>
            <w:webHidden/>
          </w:rPr>
          <w:instrText xml:space="preserve"> PAGEREF _Toc201138532 \h </w:instrText>
        </w:r>
        <w:r>
          <w:rPr>
            <w:noProof/>
            <w:webHidden/>
          </w:rPr>
        </w:r>
        <w:r>
          <w:rPr>
            <w:noProof/>
            <w:webHidden/>
          </w:rPr>
          <w:fldChar w:fldCharType="separate"/>
        </w:r>
        <w:r>
          <w:rPr>
            <w:noProof/>
            <w:webHidden/>
          </w:rPr>
          <w:t>21</w:t>
        </w:r>
        <w:r>
          <w:rPr>
            <w:noProof/>
            <w:webHidden/>
          </w:rPr>
          <w:fldChar w:fldCharType="end"/>
        </w:r>
      </w:hyperlink>
    </w:p>
    <w:p w14:paraId="1F5D6815" w14:textId="15C9AFC3"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3" w:history="1">
        <w:r w:rsidRPr="00501F84">
          <w:rPr>
            <w:rStyle w:val="Hyperlink"/>
            <w:noProof/>
          </w:rPr>
          <w:t>13.16.6 Personal Assistant Services</w:t>
        </w:r>
        <w:r>
          <w:rPr>
            <w:noProof/>
            <w:webHidden/>
          </w:rPr>
          <w:tab/>
        </w:r>
        <w:r>
          <w:rPr>
            <w:noProof/>
            <w:webHidden/>
          </w:rPr>
          <w:fldChar w:fldCharType="begin"/>
        </w:r>
        <w:r>
          <w:rPr>
            <w:noProof/>
            <w:webHidden/>
          </w:rPr>
          <w:instrText xml:space="preserve"> PAGEREF _Toc201138533 \h </w:instrText>
        </w:r>
        <w:r>
          <w:rPr>
            <w:noProof/>
            <w:webHidden/>
          </w:rPr>
        </w:r>
        <w:r>
          <w:rPr>
            <w:noProof/>
            <w:webHidden/>
          </w:rPr>
          <w:fldChar w:fldCharType="separate"/>
        </w:r>
        <w:r>
          <w:rPr>
            <w:noProof/>
            <w:webHidden/>
          </w:rPr>
          <w:t>21</w:t>
        </w:r>
        <w:r>
          <w:rPr>
            <w:noProof/>
            <w:webHidden/>
          </w:rPr>
          <w:fldChar w:fldCharType="end"/>
        </w:r>
      </w:hyperlink>
    </w:p>
    <w:p w14:paraId="5D6EAD9E" w14:textId="48335234"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4" w:history="1">
        <w:r w:rsidRPr="00501F84">
          <w:rPr>
            <w:rStyle w:val="Hyperlink"/>
            <w:noProof/>
          </w:rPr>
          <w:t>13.16.7 Other Technical Assistance Services</w:t>
        </w:r>
        <w:r>
          <w:rPr>
            <w:noProof/>
            <w:webHidden/>
          </w:rPr>
          <w:tab/>
        </w:r>
        <w:r>
          <w:rPr>
            <w:noProof/>
            <w:webHidden/>
          </w:rPr>
          <w:fldChar w:fldCharType="begin"/>
        </w:r>
        <w:r>
          <w:rPr>
            <w:noProof/>
            <w:webHidden/>
          </w:rPr>
          <w:instrText xml:space="preserve"> PAGEREF _Toc201138534 \h </w:instrText>
        </w:r>
        <w:r>
          <w:rPr>
            <w:noProof/>
            <w:webHidden/>
          </w:rPr>
        </w:r>
        <w:r>
          <w:rPr>
            <w:noProof/>
            <w:webHidden/>
          </w:rPr>
          <w:fldChar w:fldCharType="separate"/>
        </w:r>
        <w:r>
          <w:rPr>
            <w:noProof/>
            <w:webHidden/>
          </w:rPr>
          <w:t>22</w:t>
        </w:r>
        <w:r>
          <w:rPr>
            <w:noProof/>
            <w:webHidden/>
          </w:rPr>
          <w:fldChar w:fldCharType="end"/>
        </w:r>
      </w:hyperlink>
    </w:p>
    <w:p w14:paraId="7A0764E1" w14:textId="46CCAB77"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5" w:history="1">
        <w:r w:rsidRPr="00501F84">
          <w:rPr>
            <w:rStyle w:val="Hyperlink"/>
            <w:noProof/>
          </w:rPr>
          <w:t>13.16.8 Contract with the Public University Student Support Services</w:t>
        </w:r>
        <w:r>
          <w:rPr>
            <w:noProof/>
            <w:webHidden/>
          </w:rPr>
          <w:tab/>
        </w:r>
        <w:r>
          <w:rPr>
            <w:noProof/>
            <w:webHidden/>
          </w:rPr>
          <w:fldChar w:fldCharType="begin"/>
        </w:r>
        <w:r>
          <w:rPr>
            <w:noProof/>
            <w:webHidden/>
          </w:rPr>
          <w:instrText xml:space="preserve"> PAGEREF _Toc201138535 \h </w:instrText>
        </w:r>
        <w:r>
          <w:rPr>
            <w:noProof/>
            <w:webHidden/>
          </w:rPr>
        </w:r>
        <w:r>
          <w:rPr>
            <w:noProof/>
            <w:webHidden/>
          </w:rPr>
          <w:fldChar w:fldCharType="separate"/>
        </w:r>
        <w:r>
          <w:rPr>
            <w:noProof/>
            <w:webHidden/>
          </w:rPr>
          <w:t>22</w:t>
        </w:r>
        <w:r>
          <w:rPr>
            <w:noProof/>
            <w:webHidden/>
          </w:rPr>
          <w:fldChar w:fldCharType="end"/>
        </w:r>
      </w:hyperlink>
    </w:p>
    <w:p w14:paraId="08B60DD1" w14:textId="4703F286"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36" w:history="1">
        <w:r w:rsidRPr="00501F84">
          <w:rPr>
            <w:rStyle w:val="Hyperlink"/>
            <w:rFonts w:ascii="Arial" w:hAnsi="Arial" w:cs="Arial"/>
            <w:noProof/>
          </w:rPr>
          <w:t>13.17 Guidelines for Payment</w:t>
        </w:r>
        <w:r>
          <w:rPr>
            <w:noProof/>
            <w:webHidden/>
          </w:rPr>
          <w:tab/>
        </w:r>
        <w:r>
          <w:rPr>
            <w:noProof/>
            <w:webHidden/>
          </w:rPr>
          <w:fldChar w:fldCharType="begin"/>
        </w:r>
        <w:r>
          <w:rPr>
            <w:noProof/>
            <w:webHidden/>
          </w:rPr>
          <w:instrText xml:space="preserve"> PAGEREF _Toc201138536 \h </w:instrText>
        </w:r>
        <w:r>
          <w:rPr>
            <w:noProof/>
            <w:webHidden/>
          </w:rPr>
        </w:r>
        <w:r>
          <w:rPr>
            <w:noProof/>
            <w:webHidden/>
          </w:rPr>
          <w:fldChar w:fldCharType="separate"/>
        </w:r>
        <w:r>
          <w:rPr>
            <w:noProof/>
            <w:webHidden/>
          </w:rPr>
          <w:t>22</w:t>
        </w:r>
        <w:r>
          <w:rPr>
            <w:noProof/>
            <w:webHidden/>
          </w:rPr>
          <w:fldChar w:fldCharType="end"/>
        </w:r>
      </w:hyperlink>
    </w:p>
    <w:p w14:paraId="4B3CCAFD" w14:textId="143C6BD6"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7" w:history="1">
        <w:r w:rsidRPr="00501F84">
          <w:rPr>
            <w:rStyle w:val="Hyperlink"/>
            <w:noProof/>
          </w:rPr>
          <w:t>13.17.1 Comparable Benefits for PSED</w:t>
        </w:r>
        <w:r>
          <w:rPr>
            <w:noProof/>
            <w:webHidden/>
          </w:rPr>
          <w:tab/>
        </w:r>
        <w:r>
          <w:rPr>
            <w:noProof/>
            <w:webHidden/>
          </w:rPr>
          <w:fldChar w:fldCharType="begin"/>
        </w:r>
        <w:r>
          <w:rPr>
            <w:noProof/>
            <w:webHidden/>
          </w:rPr>
          <w:instrText xml:space="preserve"> PAGEREF _Toc201138537 \h </w:instrText>
        </w:r>
        <w:r>
          <w:rPr>
            <w:noProof/>
            <w:webHidden/>
          </w:rPr>
        </w:r>
        <w:r>
          <w:rPr>
            <w:noProof/>
            <w:webHidden/>
          </w:rPr>
          <w:fldChar w:fldCharType="separate"/>
        </w:r>
        <w:r>
          <w:rPr>
            <w:noProof/>
            <w:webHidden/>
          </w:rPr>
          <w:t>22</w:t>
        </w:r>
        <w:r>
          <w:rPr>
            <w:noProof/>
            <w:webHidden/>
          </w:rPr>
          <w:fldChar w:fldCharType="end"/>
        </w:r>
      </w:hyperlink>
    </w:p>
    <w:p w14:paraId="7644315C" w14:textId="7264D141"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8" w:history="1">
        <w:r w:rsidRPr="00501F84">
          <w:rPr>
            <w:rStyle w:val="Hyperlink"/>
            <w:noProof/>
          </w:rPr>
          <w:t>13.17.2 Merit Scholarships</w:t>
        </w:r>
        <w:r>
          <w:rPr>
            <w:noProof/>
            <w:webHidden/>
          </w:rPr>
          <w:tab/>
        </w:r>
        <w:r>
          <w:rPr>
            <w:noProof/>
            <w:webHidden/>
          </w:rPr>
          <w:fldChar w:fldCharType="begin"/>
        </w:r>
        <w:r>
          <w:rPr>
            <w:noProof/>
            <w:webHidden/>
          </w:rPr>
          <w:instrText xml:space="preserve"> PAGEREF _Toc201138538 \h </w:instrText>
        </w:r>
        <w:r>
          <w:rPr>
            <w:noProof/>
            <w:webHidden/>
          </w:rPr>
        </w:r>
        <w:r>
          <w:rPr>
            <w:noProof/>
            <w:webHidden/>
          </w:rPr>
          <w:fldChar w:fldCharType="separate"/>
        </w:r>
        <w:r>
          <w:rPr>
            <w:noProof/>
            <w:webHidden/>
          </w:rPr>
          <w:t>23</w:t>
        </w:r>
        <w:r>
          <w:rPr>
            <w:noProof/>
            <w:webHidden/>
          </w:rPr>
          <w:fldChar w:fldCharType="end"/>
        </w:r>
      </w:hyperlink>
    </w:p>
    <w:p w14:paraId="31269461" w14:textId="00FD6529"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39" w:history="1">
        <w:r w:rsidRPr="00501F84">
          <w:rPr>
            <w:rStyle w:val="Hyperlink"/>
            <w:noProof/>
          </w:rPr>
          <w:t>13.17.3 Non-Merit Grants/Scholarships</w:t>
        </w:r>
        <w:r>
          <w:rPr>
            <w:noProof/>
            <w:webHidden/>
          </w:rPr>
          <w:tab/>
        </w:r>
        <w:r>
          <w:rPr>
            <w:noProof/>
            <w:webHidden/>
          </w:rPr>
          <w:fldChar w:fldCharType="begin"/>
        </w:r>
        <w:r>
          <w:rPr>
            <w:noProof/>
            <w:webHidden/>
          </w:rPr>
          <w:instrText xml:space="preserve"> PAGEREF _Toc201138539 \h </w:instrText>
        </w:r>
        <w:r>
          <w:rPr>
            <w:noProof/>
            <w:webHidden/>
          </w:rPr>
        </w:r>
        <w:r>
          <w:rPr>
            <w:noProof/>
            <w:webHidden/>
          </w:rPr>
          <w:fldChar w:fldCharType="separate"/>
        </w:r>
        <w:r>
          <w:rPr>
            <w:noProof/>
            <w:webHidden/>
          </w:rPr>
          <w:t>23</w:t>
        </w:r>
        <w:r>
          <w:rPr>
            <w:noProof/>
            <w:webHidden/>
          </w:rPr>
          <w:fldChar w:fldCharType="end"/>
        </w:r>
      </w:hyperlink>
    </w:p>
    <w:p w14:paraId="30170DC1" w14:textId="710A8462"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0" w:history="1">
        <w:r w:rsidRPr="00501F84">
          <w:rPr>
            <w:rStyle w:val="Hyperlink"/>
            <w:noProof/>
          </w:rPr>
          <w:t>13.17.4 Authorizations and Comparable Benefits</w:t>
        </w:r>
        <w:r>
          <w:rPr>
            <w:noProof/>
            <w:webHidden/>
          </w:rPr>
          <w:tab/>
        </w:r>
        <w:r>
          <w:rPr>
            <w:noProof/>
            <w:webHidden/>
          </w:rPr>
          <w:fldChar w:fldCharType="begin"/>
        </w:r>
        <w:r>
          <w:rPr>
            <w:noProof/>
            <w:webHidden/>
          </w:rPr>
          <w:instrText xml:space="preserve"> PAGEREF _Toc201138540 \h </w:instrText>
        </w:r>
        <w:r>
          <w:rPr>
            <w:noProof/>
            <w:webHidden/>
          </w:rPr>
        </w:r>
        <w:r>
          <w:rPr>
            <w:noProof/>
            <w:webHidden/>
          </w:rPr>
          <w:fldChar w:fldCharType="separate"/>
        </w:r>
        <w:r>
          <w:rPr>
            <w:noProof/>
            <w:webHidden/>
          </w:rPr>
          <w:t>23</w:t>
        </w:r>
        <w:r>
          <w:rPr>
            <w:noProof/>
            <w:webHidden/>
          </w:rPr>
          <w:fldChar w:fldCharType="end"/>
        </w:r>
      </w:hyperlink>
    </w:p>
    <w:p w14:paraId="7F7767A5" w14:textId="0E78B3AD"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1" w:history="1">
        <w:r w:rsidRPr="00501F84">
          <w:rPr>
            <w:rStyle w:val="Hyperlink"/>
            <w:noProof/>
          </w:rPr>
          <w:t>13.17.5 Payment of Services at In-State Public PSED Institutions/Schools</w:t>
        </w:r>
        <w:r>
          <w:rPr>
            <w:noProof/>
            <w:webHidden/>
          </w:rPr>
          <w:tab/>
        </w:r>
        <w:r>
          <w:rPr>
            <w:noProof/>
            <w:webHidden/>
          </w:rPr>
          <w:fldChar w:fldCharType="begin"/>
        </w:r>
        <w:r>
          <w:rPr>
            <w:noProof/>
            <w:webHidden/>
          </w:rPr>
          <w:instrText xml:space="preserve"> PAGEREF _Toc201138541 \h </w:instrText>
        </w:r>
        <w:r>
          <w:rPr>
            <w:noProof/>
            <w:webHidden/>
          </w:rPr>
        </w:r>
        <w:r>
          <w:rPr>
            <w:noProof/>
            <w:webHidden/>
          </w:rPr>
          <w:fldChar w:fldCharType="separate"/>
        </w:r>
        <w:r>
          <w:rPr>
            <w:noProof/>
            <w:webHidden/>
          </w:rPr>
          <w:t>24</w:t>
        </w:r>
        <w:r>
          <w:rPr>
            <w:noProof/>
            <w:webHidden/>
          </w:rPr>
          <w:fldChar w:fldCharType="end"/>
        </w:r>
      </w:hyperlink>
    </w:p>
    <w:p w14:paraId="22D03089" w14:textId="3C596F78"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2" w:history="1">
        <w:r w:rsidRPr="00501F84">
          <w:rPr>
            <w:rStyle w:val="Hyperlink"/>
            <w:noProof/>
          </w:rPr>
          <w:t>13.17.5 Payment of Services at Private or Out-of-State PSED Institutions/Schools</w:t>
        </w:r>
        <w:r>
          <w:rPr>
            <w:noProof/>
            <w:webHidden/>
          </w:rPr>
          <w:tab/>
        </w:r>
        <w:r>
          <w:rPr>
            <w:noProof/>
            <w:webHidden/>
          </w:rPr>
          <w:fldChar w:fldCharType="begin"/>
        </w:r>
        <w:r>
          <w:rPr>
            <w:noProof/>
            <w:webHidden/>
          </w:rPr>
          <w:instrText xml:space="preserve"> PAGEREF _Toc201138542 \h </w:instrText>
        </w:r>
        <w:r>
          <w:rPr>
            <w:noProof/>
            <w:webHidden/>
          </w:rPr>
        </w:r>
        <w:r>
          <w:rPr>
            <w:noProof/>
            <w:webHidden/>
          </w:rPr>
          <w:fldChar w:fldCharType="separate"/>
        </w:r>
        <w:r>
          <w:rPr>
            <w:noProof/>
            <w:webHidden/>
          </w:rPr>
          <w:t>26</w:t>
        </w:r>
        <w:r>
          <w:rPr>
            <w:noProof/>
            <w:webHidden/>
          </w:rPr>
          <w:fldChar w:fldCharType="end"/>
        </w:r>
      </w:hyperlink>
    </w:p>
    <w:p w14:paraId="27E2BA88" w14:textId="40D27640"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3" w:history="1">
        <w:r w:rsidRPr="00501F84">
          <w:rPr>
            <w:rStyle w:val="Hyperlink"/>
            <w:noProof/>
          </w:rPr>
          <w:t>13.17.6 Non-Semester Programs</w:t>
        </w:r>
        <w:r>
          <w:rPr>
            <w:noProof/>
            <w:webHidden/>
          </w:rPr>
          <w:tab/>
        </w:r>
        <w:r>
          <w:rPr>
            <w:noProof/>
            <w:webHidden/>
          </w:rPr>
          <w:fldChar w:fldCharType="begin"/>
        </w:r>
        <w:r>
          <w:rPr>
            <w:noProof/>
            <w:webHidden/>
          </w:rPr>
          <w:instrText xml:space="preserve"> PAGEREF _Toc201138543 \h </w:instrText>
        </w:r>
        <w:r>
          <w:rPr>
            <w:noProof/>
            <w:webHidden/>
          </w:rPr>
        </w:r>
        <w:r>
          <w:rPr>
            <w:noProof/>
            <w:webHidden/>
          </w:rPr>
          <w:fldChar w:fldCharType="separate"/>
        </w:r>
        <w:r>
          <w:rPr>
            <w:noProof/>
            <w:webHidden/>
          </w:rPr>
          <w:t>28</w:t>
        </w:r>
        <w:r>
          <w:rPr>
            <w:noProof/>
            <w:webHidden/>
          </w:rPr>
          <w:fldChar w:fldCharType="end"/>
        </w:r>
      </w:hyperlink>
    </w:p>
    <w:p w14:paraId="401AC72D" w14:textId="162C249C"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4" w:history="1">
        <w:r w:rsidRPr="00501F84">
          <w:rPr>
            <w:rStyle w:val="Hyperlink"/>
            <w:noProof/>
          </w:rPr>
          <w:t>13.17.8 Summer School</w:t>
        </w:r>
        <w:r>
          <w:rPr>
            <w:noProof/>
            <w:webHidden/>
          </w:rPr>
          <w:tab/>
        </w:r>
        <w:r>
          <w:rPr>
            <w:noProof/>
            <w:webHidden/>
          </w:rPr>
          <w:fldChar w:fldCharType="begin"/>
        </w:r>
        <w:r>
          <w:rPr>
            <w:noProof/>
            <w:webHidden/>
          </w:rPr>
          <w:instrText xml:space="preserve"> PAGEREF _Toc201138544 \h </w:instrText>
        </w:r>
        <w:r>
          <w:rPr>
            <w:noProof/>
            <w:webHidden/>
          </w:rPr>
        </w:r>
        <w:r>
          <w:rPr>
            <w:noProof/>
            <w:webHidden/>
          </w:rPr>
          <w:fldChar w:fldCharType="separate"/>
        </w:r>
        <w:r>
          <w:rPr>
            <w:noProof/>
            <w:webHidden/>
          </w:rPr>
          <w:t>28</w:t>
        </w:r>
        <w:r>
          <w:rPr>
            <w:noProof/>
            <w:webHidden/>
          </w:rPr>
          <w:fldChar w:fldCharType="end"/>
        </w:r>
      </w:hyperlink>
    </w:p>
    <w:p w14:paraId="5E57E608" w14:textId="2EEBD9C3"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5" w:history="1">
        <w:r w:rsidRPr="00501F84">
          <w:rPr>
            <w:rStyle w:val="Hyperlink"/>
            <w:noProof/>
          </w:rPr>
          <w:t>13.17.9 Distance/Online Learning</w:t>
        </w:r>
        <w:r>
          <w:rPr>
            <w:noProof/>
            <w:webHidden/>
          </w:rPr>
          <w:tab/>
        </w:r>
        <w:r>
          <w:rPr>
            <w:noProof/>
            <w:webHidden/>
          </w:rPr>
          <w:fldChar w:fldCharType="begin"/>
        </w:r>
        <w:r>
          <w:rPr>
            <w:noProof/>
            <w:webHidden/>
          </w:rPr>
          <w:instrText xml:space="preserve"> PAGEREF _Toc201138545 \h </w:instrText>
        </w:r>
        <w:r>
          <w:rPr>
            <w:noProof/>
            <w:webHidden/>
          </w:rPr>
        </w:r>
        <w:r>
          <w:rPr>
            <w:noProof/>
            <w:webHidden/>
          </w:rPr>
          <w:fldChar w:fldCharType="separate"/>
        </w:r>
        <w:r>
          <w:rPr>
            <w:noProof/>
            <w:webHidden/>
          </w:rPr>
          <w:t>29</w:t>
        </w:r>
        <w:r>
          <w:rPr>
            <w:noProof/>
            <w:webHidden/>
          </w:rPr>
          <w:fldChar w:fldCharType="end"/>
        </w:r>
      </w:hyperlink>
    </w:p>
    <w:p w14:paraId="6D20B531" w14:textId="114DA020"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46" w:history="1">
        <w:r w:rsidRPr="00501F84">
          <w:rPr>
            <w:rStyle w:val="Hyperlink"/>
            <w:rFonts w:ascii="Arial" w:hAnsi="Arial" w:cs="Arial"/>
            <w:noProof/>
          </w:rPr>
          <w:t>13.18 Authorizing for Postsecondary Training</w:t>
        </w:r>
        <w:r>
          <w:rPr>
            <w:noProof/>
            <w:webHidden/>
          </w:rPr>
          <w:tab/>
        </w:r>
        <w:r>
          <w:rPr>
            <w:noProof/>
            <w:webHidden/>
          </w:rPr>
          <w:fldChar w:fldCharType="begin"/>
        </w:r>
        <w:r>
          <w:rPr>
            <w:noProof/>
            <w:webHidden/>
          </w:rPr>
          <w:instrText xml:space="preserve"> PAGEREF _Toc201138546 \h </w:instrText>
        </w:r>
        <w:r>
          <w:rPr>
            <w:noProof/>
            <w:webHidden/>
          </w:rPr>
        </w:r>
        <w:r>
          <w:rPr>
            <w:noProof/>
            <w:webHidden/>
          </w:rPr>
          <w:fldChar w:fldCharType="separate"/>
        </w:r>
        <w:r>
          <w:rPr>
            <w:noProof/>
            <w:webHidden/>
          </w:rPr>
          <w:t>29</w:t>
        </w:r>
        <w:r>
          <w:rPr>
            <w:noProof/>
            <w:webHidden/>
          </w:rPr>
          <w:fldChar w:fldCharType="end"/>
        </w:r>
      </w:hyperlink>
    </w:p>
    <w:p w14:paraId="1AD41569" w14:textId="4EABD65E"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47" w:history="1">
        <w:r w:rsidRPr="00501F84">
          <w:rPr>
            <w:rStyle w:val="Hyperlink"/>
            <w:rFonts w:ascii="Arial" w:hAnsi="Arial" w:cs="Arial"/>
            <w:noProof/>
          </w:rPr>
          <w:t>13.19 Educational Goals, Measurable Skill Gains, and Credential Attainment in PSED</w:t>
        </w:r>
        <w:r>
          <w:rPr>
            <w:noProof/>
            <w:webHidden/>
          </w:rPr>
          <w:tab/>
        </w:r>
        <w:r>
          <w:rPr>
            <w:noProof/>
            <w:webHidden/>
          </w:rPr>
          <w:fldChar w:fldCharType="begin"/>
        </w:r>
        <w:r>
          <w:rPr>
            <w:noProof/>
            <w:webHidden/>
          </w:rPr>
          <w:instrText xml:space="preserve"> PAGEREF _Toc201138547 \h </w:instrText>
        </w:r>
        <w:r>
          <w:rPr>
            <w:noProof/>
            <w:webHidden/>
          </w:rPr>
        </w:r>
        <w:r>
          <w:rPr>
            <w:noProof/>
            <w:webHidden/>
          </w:rPr>
          <w:fldChar w:fldCharType="separate"/>
        </w:r>
        <w:r>
          <w:rPr>
            <w:noProof/>
            <w:webHidden/>
          </w:rPr>
          <w:t>30</w:t>
        </w:r>
        <w:r>
          <w:rPr>
            <w:noProof/>
            <w:webHidden/>
          </w:rPr>
          <w:fldChar w:fldCharType="end"/>
        </w:r>
      </w:hyperlink>
    </w:p>
    <w:p w14:paraId="55461351" w14:textId="3EA3BCFD"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8" w:history="1">
        <w:r w:rsidRPr="00501F84">
          <w:rPr>
            <w:rStyle w:val="Hyperlink"/>
            <w:noProof/>
          </w:rPr>
          <w:t>13.19.1 PSED School Programs</w:t>
        </w:r>
        <w:r>
          <w:rPr>
            <w:noProof/>
            <w:webHidden/>
          </w:rPr>
          <w:tab/>
        </w:r>
        <w:r>
          <w:rPr>
            <w:noProof/>
            <w:webHidden/>
          </w:rPr>
          <w:fldChar w:fldCharType="begin"/>
        </w:r>
        <w:r>
          <w:rPr>
            <w:noProof/>
            <w:webHidden/>
          </w:rPr>
          <w:instrText xml:space="preserve"> PAGEREF _Toc201138548 \h </w:instrText>
        </w:r>
        <w:r>
          <w:rPr>
            <w:noProof/>
            <w:webHidden/>
          </w:rPr>
        </w:r>
        <w:r>
          <w:rPr>
            <w:noProof/>
            <w:webHidden/>
          </w:rPr>
          <w:fldChar w:fldCharType="separate"/>
        </w:r>
        <w:r>
          <w:rPr>
            <w:noProof/>
            <w:webHidden/>
          </w:rPr>
          <w:t>32</w:t>
        </w:r>
        <w:r>
          <w:rPr>
            <w:noProof/>
            <w:webHidden/>
          </w:rPr>
          <w:fldChar w:fldCharType="end"/>
        </w:r>
      </w:hyperlink>
    </w:p>
    <w:p w14:paraId="7C5FF0C6" w14:textId="59BBEC5C" w:rsidR="00897497" w:rsidRDefault="00897497">
      <w:pPr>
        <w:pStyle w:val="TOC3"/>
        <w:tabs>
          <w:tab w:val="right" w:leader="dot" w:pos="9350"/>
        </w:tabs>
        <w:rPr>
          <w:rFonts w:eastAsiaTheme="minorEastAsia" w:cstheme="minorBidi"/>
          <w:i w:val="0"/>
          <w:iCs w:val="0"/>
          <w:noProof/>
          <w:kern w:val="2"/>
          <w:sz w:val="24"/>
          <w:szCs w:val="24"/>
          <w14:ligatures w14:val="standardContextual"/>
        </w:rPr>
      </w:pPr>
      <w:hyperlink w:anchor="_Toc201138549" w:history="1">
        <w:r w:rsidRPr="00501F84">
          <w:rPr>
            <w:rStyle w:val="Hyperlink"/>
            <w:noProof/>
          </w:rPr>
          <w:t>13.19.2 Internships/Placement Services for PSED Students</w:t>
        </w:r>
        <w:r>
          <w:rPr>
            <w:noProof/>
            <w:webHidden/>
          </w:rPr>
          <w:tab/>
        </w:r>
        <w:r>
          <w:rPr>
            <w:noProof/>
            <w:webHidden/>
          </w:rPr>
          <w:fldChar w:fldCharType="begin"/>
        </w:r>
        <w:r>
          <w:rPr>
            <w:noProof/>
            <w:webHidden/>
          </w:rPr>
          <w:instrText xml:space="preserve"> PAGEREF _Toc201138549 \h </w:instrText>
        </w:r>
        <w:r>
          <w:rPr>
            <w:noProof/>
            <w:webHidden/>
          </w:rPr>
        </w:r>
        <w:r>
          <w:rPr>
            <w:noProof/>
            <w:webHidden/>
          </w:rPr>
          <w:fldChar w:fldCharType="separate"/>
        </w:r>
        <w:r>
          <w:rPr>
            <w:noProof/>
            <w:webHidden/>
          </w:rPr>
          <w:t>33</w:t>
        </w:r>
        <w:r>
          <w:rPr>
            <w:noProof/>
            <w:webHidden/>
          </w:rPr>
          <w:fldChar w:fldCharType="end"/>
        </w:r>
      </w:hyperlink>
    </w:p>
    <w:p w14:paraId="07A4E0C8" w14:textId="3130D74F"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50" w:history="1">
        <w:r w:rsidRPr="00501F84">
          <w:rPr>
            <w:rStyle w:val="Hyperlink"/>
            <w:rFonts w:ascii="Arial" w:hAnsi="Arial" w:cs="Arial"/>
            <w:noProof/>
          </w:rPr>
          <w:t>13.20 COMPLETION OF THE EDUCATION DATA PAGE</w:t>
        </w:r>
        <w:r>
          <w:rPr>
            <w:noProof/>
            <w:webHidden/>
          </w:rPr>
          <w:tab/>
        </w:r>
        <w:r>
          <w:rPr>
            <w:noProof/>
            <w:webHidden/>
          </w:rPr>
          <w:fldChar w:fldCharType="begin"/>
        </w:r>
        <w:r>
          <w:rPr>
            <w:noProof/>
            <w:webHidden/>
          </w:rPr>
          <w:instrText xml:space="preserve"> PAGEREF _Toc201138550 \h </w:instrText>
        </w:r>
        <w:r>
          <w:rPr>
            <w:noProof/>
            <w:webHidden/>
          </w:rPr>
        </w:r>
        <w:r>
          <w:rPr>
            <w:noProof/>
            <w:webHidden/>
          </w:rPr>
          <w:fldChar w:fldCharType="separate"/>
        </w:r>
        <w:r>
          <w:rPr>
            <w:noProof/>
            <w:webHidden/>
          </w:rPr>
          <w:t>33</w:t>
        </w:r>
        <w:r>
          <w:rPr>
            <w:noProof/>
            <w:webHidden/>
          </w:rPr>
          <w:fldChar w:fldCharType="end"/>
        </w:r>
      </w:hyperlink>
    </w:p>
    <w:p w14:paraId="5B500E14" w14:textId="345B9E29" w:rsidR="00897497" w:rsidRDefault="00897497">
      <w:pPr>
        <w:pStyle w:val="TOC2"/>
        <w:tabs>
          <w:tab w:val="right" w:leader="dot" w:pos="9350"/>
        </w:tabs>
        <w:rPr>
          <w:rFonts w:eastAsiaTheme="minorEastAsia" w:cstheme="minorBidi"/>
          <w:smallCaps w:val="0"/>
          <w:noProof/>
          <w:kern w:val="2"/>
          <w:sz w:val="24"/>
          <w:szCs w:val="24"/>
          <w14:ligatures w14:val="standardContextual"/>
        </w:rPr>
      </w:pPr>
      <w:hyperlink w:anchor="_Toc201138551" w:history="1">
        <w:r w:rsidRPr="00501F84">
          <w:rPr>
            <w:rStyle w:val="Hyperlink"/>
            <w:rFonts w:ascii="Arial" w:hAnsi="Arial" w:cs="Arial"/>
            <w:noProof/>
          </w:rPr>
          <w:t>13.21 FIVE TYPES OF MEASUREABLE SKILLS GAINS (MSGs)</w:t>
        </w:r>
        <w:r>
          <w:rPr>
            <w:noProof/>
            <w:webHidden/>
          </w:rPr>
          <w:tab/>
        </w:r>
        <w:r>
          <w:rPr>
            <w:noProof/>
            <w:webHidden/>
          </w:rPr>
          <w:fldChar w:fldCharType="begin"/>
        </w:r>
        <w:r>
          <w:rPr>
            <w:noProof/>
            <w:webHidden/>
          </w:rPr>
          <w:instrText xml:space="preserve"> PAGEREF _Toc201138551 \h </w:instrText>
        </w:r>
        <w:r>
          <w:rPr>
            <w:noProof/>
            <w:webHidden/>
          </w:rPr>
        </w:r>
        <w:r>
          <w:rPr>
            <w:noProof/>
            <w:webHidden/>
          </w:rPr>
          <w:fldChar w:fldCharType="separate"/>
        </w:r>
        <w:r>
          <w:rPr>
            <w:noProof/>
            <w:webHidden/>
          </w:rPr>
          <w:t>34</w:t>
        </w:r>
        <w:r>
          <w:rPr>
            <w:noProof/>
            <w:webHidden/>
          </w:rPr>
          <w:fldChar w:fldCharType="end"/>
        </w:r>
      </w:hyperlink>
    </w:p>
    <w:p w14:paraId="309BFD5D" w14:textId="293902AA" w:rsidR="0054641A" w:rsidRPr="004D4F76" w:rsidRDefault="00897497" w:rsidP="0054641A">
      <w:pPr>
        <w:rPr>
          <w:rFonts w:ascii="Arial" w:hAnsi="Arial" w:cs="Arial"/>
        </w:rPr>
      </w:pPr>
      <w:r>
        <w:rPr>
          <w:rFonts w:ascii="Arial" w:hAnsi="Arial" w:cs="Arial"/>
          <w:sz w:val="20"/>
          <w:szCs w:val="20"/>
        </w:rPr>
        <w:fldChar w:fldCharType="end"/>
      </w:r>
    </w:p>
    <w:p w14:paraId="1B014F17" w14:textId="25E6CEDC" w:rsidR="002C64DA" w:rsidRPr="00762629" w:rsidRDefault="009612D5" w:rsidP="0054641A">
      <w:pPr>
        <w:rPr>
          <w:rFonts w:ascii="Arial" w:hAnsi="Arial" w:cs="Arial"/>
        </w:rPr>
      </w:pPr>
      <w:r w:rsidRPr="004D4F76">
        <w:rPr>
          <w:rFonts w:ascii="Arial" w:hAnsi="Arial" w:cs="Arial"/>
        </w:rPr>
        <w:t>The Offices of Vocational Rehabilitation (OVR) and Vocational Rehabilitation for the Blind (OVRB)</w:t>
      </w:r>
      <w:r w:rsidR="002C64DA" w:rsidRPr="004D4F76">
        <w:rPr>
          <w:rFonts w:ascii="Arial" w:hAnsi="Arial" w:cs="Arial"/>
        </w:rPr>
        <w:t xml:space="preserve"> sponsor </w:t>
      </w:r>
      <w:r w:rsidR="0085654A" w:rsidRPr="004D4F76">
        <w:rPr>
          <w:rFonts w:ascii="Arial" w:hAnsi="Arial" w:cs="Arial"/>
        </w:rPr>
        <w:t>p</w:t>
      </w:r>
      <w:r w:rsidR="00694DC9" w:rsidRPr="004D4F76">
        <w:rPr>
          <w:rFonts w:ascii="Arial" w:hAnsi="Arial" w:cs="Arial"/>
        </w:rPr>
        <w:t>ost</w:t>
      </w:r>
      <w:r w:rsidR="0085654A" w:rsidRPr="004D4F76">
        <w:rPr>
          <w:rFonts w:ascii="Arial" w:hAnsi="Arial" w:cs="Arial"/>
        </w:rPr>
        <w:t>-</w:t>
      </w:r>
      <w:r w:rsidR="00694DC9" w:rsidRPr="004D4F76">
        <w:rPr>
          <w:rFonts w:ascii="Arial" w:hAnsi="Arial" w:cs="Arial"/>
        </w:rPr>
        <w:t xml:space="preserve">secondary </w:t>
      </w:r>
      <w:r w:rsidR="0085654A" w:rsidRPr="004D4F76">
        <w:rPr>
          <w:rFonts w:ascii="Arial" w:hAnsi="Arial" w:cs="Arial"/>
        </w:rPr>
        <w:t>e</w:t>
      </w:r>
      <w:r w:rsidR="00694DC9" w:rsidRPr="004D4F76">
        <w:rPr>
          <w:rFonts w:ascii="Arial" w:hAnsi="Arial" w:cs="Arial"/>
        </w:rPr>
        <w:t>ducation (PSED</w:t>
      </w:r>
      <w:r w:rsidR="00B51485" w:rsidRPr="004D4F76">
        <w:rPr>
          <w:rFonts w:ascii="Arial" w:hAnsi="Arial" w:cs="Arial"/>
        </w:rPr>
        <w:t xml:space="preserve">) such as </w:t>
      </w:r>
      <w:r w:rsidR="55D37E06" w:rsidRPr="004D4F76">
        <w:rPr>
          <w:rFonts w:ascii="Arial" w:hAnsi="Arial" w:cs="Arial"/>
        </w:rPr>
        <w:t>vocational, college, and other training services</w:t>
      </w:r>
      <w:r w:rsidR="007C5F24" w:rsidRPr="004D4F76">
        <w:rPr>
          <w:rFonts w:ascii="Arial" w:hAnsi="Arial" w:cs="Arial"/>
        </w:rPr>
        <w:t xml:space="preserve"> </w:t>
      </w:r>
      <w:r w:rsidR="002C64DA" w:rsidRPr="004D4F76">
        <w:rPr>
          <w:rFonts w:ascii="Arial" w:hAnsi="Arial" w:cs="Arial"/>
        </w:rPr>
        <w:t xml:space="preserve">that occurs at </w:t>
      </w:r>
      <w:r w:rsidR="002C64DA" w:rsidRPr="00762629">
        <w:rPr>
          <w:rFonts w:ascii="Arial" w:hAnsi="Arial" w:cs="Arial"/>
        </w:rPr>
        <w:t xml:space="preserve">an accredited post-secondary educational institution or proprietary school for individuals who are determined eligible for </w:t>
      </w:r>
      <w:r w:rsidR="00FD0524">
        <w:rPr>
          <w:rFonts w:ascii="Arial" w:hAnsi="Arial" w:cs="Arial"/>
        </w:rPr>
        <w:t>OVR/OVRB</w:t>
      </w:r>
      <w:r w:rsidR="002C64DA" w:rsidRPr="00762629">
        <w:rPr>
          <w:rFonts w:ascii="Arial" w:hAnsi="Arial" w:cs="Arial"/>
        </w:rPr>
        <w:t xml:space="preserve"> services.</w:t>
      </w:r>
    </w:p>
    <w:p w14:paraId="55FD5D75" w14:textId="77777777" w:rsidR="0054641A" w:rsidRPr="00762629" w:rsidRDefault="0054641A" w:rsidP="0054641A">
      <w:pPr>
        <w:rPr>
          <w:rFonts w:ascii="Arial" w:hAnsi="Arial" w:cs="Arial"/>
        </w:rPr>
      </w:pPr>
    </w:p>
    <w:p w14:paraId="1C43F11C" w14:textId="0C13C9FF" w:rsidR="002C64DA" w:rsidRPr="00762629" w:rsidRDefault="002C64DA" w:rsidP="0054641A">
      <w:pPr>
        <w:rPr>
          <w:rFonts w:ascii="Arial" w:hAnsi="Arial" w:cs="Arial"/>
        </w:rPr>
      </w:pPr>
      <w:r w:rsidRPr="00762629">
        <w:rPr>
          <w:rFonts w:ascii="Arial" w:hAnsi="Arial" w:cs="Arial"/>
        </w:rPr>
        <w:t xml:space="preserve">The procedures </w:t>
      </w:r>
      <w:r w:rsidR="008875D6" w:rsidRPr="00762629">
        <w:rPr>
          <w:rFonts w:ascii="Arial" w:hAnsi="Arial" w:cs="Arial"/>
        </w:rPr>
        <w:t xml:space="preserve">included in this section </w:t>
      </w:r>
      <w:r w:rsidRPr="00762629">
        <w:rPr>
          <w:rFonts w:ascii="Arial" w:hAnsi="Arial" w:cs="Arial"/>
        </w:rPr>
        <w:t xml:space="preserve">are guidelines for providing PSED and training services when these services are necessary for an individual </w:t>
      </w:r>
      <w:bookmarkStart w:id="2" w:name="_Hlk187213095"/>
      <w:r w:rsidRPr="00762629">
        <w:rPr>
          <w:rFonts w:ascii="Arial" w:hAnsi="Arial" w:cs="Arial"/>
        </w:rPr>
        <w:t xml:space="preserve">to prepare for, </w:t>
      </w:r>
      <w:r w:rsidR="008E2719" w:rsidRPr="00762629">
        <w:rPr>
          <w:rFonts w:ascii="Arial" w:hAnsi="Arial" w:cs="Arial"/>
        </w:rPr>
        <w:t xml:space="preserve">secure, retain, </w:t>
      </w:r>
      <w:r w:rsidRPr="00762629">
        <w:rPr>
          <w:rFonts w:ascii="Arial" w:hAnsi="Arial" w:cs="Arial"/>
        </w:rPr>
        <w:t>advance in</w:t>
      </w:r>
      <w:r w:rsidR="008E2719" w:rsidRPr="00762629">
        <w:rPr>
          <w:rFonts w:ascii="Arial" w:hAnsi="Arial" w:cs="Arial"/>
        </w:rPr>
        <w:t>, or regain</w:t>
      </w:r>
      <w:r w:rsidRPr="00762629">
        <w:rPr>
          <w:rFonts w:ascii="Arial" w:hAnsi="Arial" w:cs="Arial"/>
        </w:rPr>
        <w:t xml:space="preserve"> employment</w:t>
      </w:r>
      <w:bookmarkEnd w:id="2"/>
      <w:r w:rsidRPr="00762629">
        <w:rPr>
          <w:rFonts w:ascii="Arial" w:hAnsi="Arial" w:cs="Arial"/>
        </w:rPr>
        <w:t xml:space="preserve">.  Individuals interested in obtaining PSED and/or training services </w:t>
      </w:r>
      <w:r w:rsidR="00394F3D">
        <w:rPr>
          <w:rFonts w:ascii="Arial" w:hAnsi="Arial" w:cs="Arial"/>
        </w:rPr>
        <w:t>shall</w:t>
      </w:r>
      <w:r w:rsidRPr="00762629">
        <w:rPr>
          <w:rFonts w:ascii="Arial" w:hAnsi="Arial" w:cs="Arial"/>
        </w:rPr>
        <w:t xml:space="preserve"> agree to actively participate in career exploration, research of the labor market, and assessment(s) if</w:t>
      </w:r>
      <w:r w:rsidR="008C6A87" w:rsidRPr="00762629">
        <w:rPr>
          <w:rFonts w:ascii="Arial" w:hAnsi="Arial" w:cs="Arial"/>
        </w:rPr>
        <w:t xml:space="preserve"> </w:t>
      </w:r>
      <w:r w:rsidR="003C0824" w:rsidRPr="00762629">
        <w:rPr>
          <w:rFonts w:ascii="Arial" w:hAnsi="Arial" w:cs="Arial"/>
        </w:rPr>
        <w:t>necessary</w:t>
      </w:r>
      <w:r w:rsidR="00F55214" w:rsidRPr="00762629">
        <w:rPr>
          <w:rFonts w:ascii="Arial" w:hAnsi="Arial" w:cs="Arial"/>
        </w:rPr>
        <w:t xml:space="preserve"> </w:t>
      </w:r>
      <w:r w:rsidRPr="00762629">
        <w:rPr>
          <w:rFonts w:ascii="Arial" w:hAnsi="Arial" w:cs="Arial"/>
        </w:rPr>
        <w:t>to determine an employment goal that is achievable and consistent with the individual’s strengths, resources, priorities, concerns, abilities, capabilities, interests, and informed choice.</w:t>
      </w:r>
    </w:p>
    <w:p w14:paraId="6BE2052A" w14:textId="77777777" w:rsidR="0054641A" w:rsidRPr="00762629" w:rsidRDefault="0054641A" w:rsidP="0054641A">
      <w:pPr>
        <w:rPr>
          <w:rFonts w:ascii="Arial" w:hAnsi="Arial" w:cs="Arial"/>
        </w:rPr>
      </w:pPr>
    </w:p>
    <w:p w14:paraId="75858B25" w14:textId="62587189" w:rsidR="002C64DA" w:rsidRPr="0020228C" w:rsidRDefault="002C64DA" w:rsidP="0054641A">
      <w:pPr>
        <w:rPr>
          <w:rFonts w:ascii="Arial" w:hAnsi="Arial" w:cs="Arial"/>
          <w:i/>
          <w:iCs/>
        </w:rPr>
      </w:pPr>
      <w:r w:rsidRPr="0020228C">
        <w:rPr>
          <w:rFonts w:ascii="Arial" w:hAnsi="Arial" w:cs="Arial"/>
          <w:i/>
          <w:iCs/>
        </w:rPr>
        <w:t>NOTE</w:t>
      </w:r>
      <w:r w:rsidR="0020228C" w:rsidRPr="0020228C">
        <w:rPr>
          <w:rFonts w:ascii="Arial" w:hAnsi="Arial" w:cs="Arial"/>
          <w:i/>
          <w:iCs/>
        </w:rPr>
        <w:t>: All</w:t>
      </w:r>
      <w:r w:rsidRPr="0020228C">
        <w:rPr>
          <w:rFonts w:ascii="Arial" w:hAnsi="Arial" w:cs="Arial"/>
          <w:i/>
          <w:iCs/>
        </w:rPr>
        <w:t xml:space="preserve"> </w:t>
      </w:r>
      <w:r w:rsidR="0085799D" w:rsidRPr="0020228C">
        <w:rPr>
          <w:rFonts w:ascii="Arial" w:hAnsi="Arial" w:cs="Arial"/>
          <w:i/>
          <w:iCs/>
        </w:rPr>
        <w:t xml:space="preserve">PSED </w:t>
      </w:r>
      <w:r w:rsidRPr="0020228C">
        <w:rPr>
          <w:rFonts w:ascii="Arial" w:hAnsi="Arial" w:cs="Arial"/>
          <w:i/>
          <w:iCs/>
        </w:rPr>
        <w:t xml:space="preserve">students who are twenty-one (21) years of age or younger that did not receive Pre-Employment Transition Services (Pre-ETS) as a high school student, or those who are currently in need of such services should have them planned on his/her IPE. </w:t>
      </w:r>
      <w:r w:rsidR="002A1C33" w:rsidRPr="0020228C">
        <w:rPr>
          <w:rFonts w:ascii="Arial" w:hAnsi="Arial" w:cs="Arial"/>
          <w:i/>
          <w:iCs/>
        </w:rPr>
        <w:t xml:space="preserve">Pre-ETS may be provided by the students’ </w:t>
      </w:r>
      <w:r w:rsidR="00FD0524" w:rsidRPr="0020228C">
        <w:rPr>
          <w:rFonts w:ascii="Arial" w:hAnsi="Arial" w:cs="Arial"/>
          <w:i/>
          <w:iCs/>
        </w:rPr>
        <w:t>OVR/OVRB</w:t>
      </w:r>
      <w:r w:rsidR="002A1C33" w:rsidRPr="0020228C">
        <w:rPr>
          <w:rFonts w:ascii="Arial" w:hAnsi="Arial" w:cs="Arial"/>
          <w:i/>
          <w:iCs/>
        </w:rPr>
        <w:t xml:space="preserve"> counselor or a chosen third-party provider.</w:t>
      </w:r>
    </w:p>
    <w:p w14:paraId="10F1CB70" w14:textId="77777777" w:rsidR="002A6774" w:rsidRDefault="002A6774" w:rsidP="0054641A">
      <w:pPr>
        <w:rPr>
          <w:rFonts w:ascii="Arial" w:hAnsi="Arial" w:cs="Arial"/>
        </w:rPr>
      </w:pPr>
    </w:p>
    <w:p w14:paraId="0D2DA0D1" w14:textId="60BE77CC" w:rsidR="002A6774" w:rsidRDefault="00552354" w:rsidP="005E56EB">
      <w:pPr>
        <w:pStyle w:val="Heading2"/>
        <w:spacing w:after="240"/>
        <w:rPr>
          <w:rFonts w:ascii="Arial" w:hAnsi="Arial" w:cs="Arial"/>
        </w:rPr>
      </w:pPr>
      <w:bookmarkStart w:id="3" w:name="_Toc201138489"/>
      <w:r>
        <w:rPr>
          <w:rFonts w:ascii="Arial" w:hAnsi="Arial" w:cs="Arial"/>
        </w:rPr>
        <w:t xml:space="preserve">13.0 </w:t>
      </w:r>
      <w:r w:rsidR="00745A33" w:rsidRPr="00745A33">
        <w:rPr>
          <w:rFonts w:ascii="Arial" w:hAnsi="Arial" w:cs="Arial"/>
        </w:rPr>
        <w:t>Post-Secondary Education Terminology</w:t>
      </w:r>
      <w:bookmarkEnd w:id="3"/>
    </w:p>
    <w:p w14:paraId="19F9BD2C" w14:textId="39835D82" w:rsidR="0054641A" w:rsidRDefault="008848C6" w:rsidP="001025E0">
      <w:pPr>
        <w:pStyle w:val="Heading3"/>
      </w:pPr>
      <w:bookmarkStart w:id="4" w:name="_Toc201138490"/>
      <w:r>
        <w:t xml:space="preserve">13.0.1 </w:t>
      </w:r>
      <w:r w:rsidR="00B060FA" w:rsidRPr="005E56EB">
        <w:t>Free Application for Federal Student Aid (FAFSA)</w:t>
      </w:r>
      <w:bookmarkEnd w:id="4"/>
    </w:p>
    <w:p w14:paraId="4AD1CC55" w14:textId="77777777" w:rsidR="00552354" w:rsidRPr="00552354" w:rsidRDefault="00552354" w:rsidP="00552354"/>
    <w:p w14:paraId="11DDCBA8" w14:textId="3C1B998C" w:rsidR="00B060FA" w:rsidRDefault="005E56EB" w:rsidP="005E56EB">
      <w:pPr>
        <w:spacing w:after="240"/>
        <w:rPr>
          <w:rFonts w:ascii="Arial" w:hAnsi="Arial" w:cs="Arial"/>
        </w:rPr>
      </w:pPr>
      <w:r w:rsidRPr="005E56EB">
        <w:rPr>
          <w:rFonts w:ascii="Arial" w:hAnsi="Arial" w:cs="Arial"/>
        </w:rPr>
        <w:t xml:space="preserve">The </w:t>
      </w:r>
      <w:r w:rsidRPr="005E56EB">
        <w:rPr>
          <w:rFonts w:ascii="Arial" w:hAnsi="Arial" w:cs="Arial"/>
          <w:b/>
          <w:bCs/>
        </w:rPr>
        <w:t>Free Application for Federal Student Aid (FAFSA)</w:t>
      </w:r>
      <w:r w:rsidRPr="005E56EB">
        <w:rPr>
          <w:rFonts w:ascii="Arial" w:hAnsi="Arial" w:cs="Arial"/>
        </w:rPr>
        <w:t xml:space="preserve"> is the form required by the U.S. Department of Education, Student Financial Assistance Programs for students requesting financial aid from participating institutions. Eligible individuals requesting assistance from </w:t>
      </w:r>
      <w:r>
        <w:rPr>
          <w:rFonts w:ascii="Arial" w:hAnsi="Arial" w:cs="Arial"/>
        </w:rPr>
        <w:t>OVR/OVRB</w:t>
      </w:r>
      <w:r w:rsidRPr="005E56EB">
        <w:rPr>
          <w:rFonts w:ascii="Arial" w:hAnsi="Arial" w:cs="Arial"/>
        </w:rPr>
        <w:t xml:space="preserve"> to pay for postsecondary education are required to apply for financial aid each year. For more information about the federal Student Financial Assistance Programs and the FAFSA, visit the FAFSA website.</w:t>
      </w:r>
    </w:p>
    <w:p w14:paraId="11E30C7F" w14:textId="07030913" w:rsidR="000E5943" w:rsidRDefault="008848C6" w:rsidP="001025E0">
      <w:pPr>
        <w:pStyle w:val="Heading3"/>
      </w:pPr>
      <w:bookmarkStart w:id="5" w:name="_Toc201138491"/>
      <w:r>
        <w:lastRenderedPageBreak/>
        <w:t>13.0</w:t>
      </w:r>
      <w:r w:rsidR="002E6299">
        <w:t xml:space="preserve">.2 </w:t>
      </w:r>
      <w:r w:rsidR="000E5943" w:rsidRPr="000E5943">
        <w:t>Student Aid Report (SAR)</w:t>
      </w:r>
      <w:bookmarkEnd w:id="5"/>
    </w:p>
    <w:p w14:paraId="556FB7F6" w14:textId="77777777" w:rsidR="000E5943" w:rsidRPr="000E5943" w:rsidRDefault="000E5943" w:rsidP="000E5943"/>
    <w:p w14:paraId="3A177B5B" w14:textId="3155E0F5" w:rsidR="00AB30C0" w:rsidRDefault="000E5943" w:rsidP="00AB30C0">
      <w:pPr>
        <w:rPr>
          <w:rFonts w:ascii="Arial" w:hAnsi="Arial" w:cs="Arial"/>
        </w:rPr>
      </w:pPr>
      <w:r w:rsidRPr="000E5943">
        <w:rPr>
          <w:rFonts w:ascii="Arial" w:hAnsi="Arial" w:cs="Arial"/>
        </w:rPr>
        <w:t xml:space="preserve">The </w:t>
      </w:r>
      <w:r w:rsidRPr="000E5943">
        <w:rPr>
          <w:rFonts w:ascii="Arial" w:hAnsi="Arial" w:cs="Arial"/>
          <w:b/>
          <w:bCs/>
        </w:rPr>
        <w:t>Student Aid Report (SAR)</w:t>
      </w:r>
      <w:r w:rsidRPr="000E5943">
        <w:rPr>
          <w:rFonts w:ascii="Arial" w:hAnsi="Arial" w:cs="Arial"/>
        </w:rPr>
        <w:t xml:space="preserve"> is a report sent to the student verifying information from the FAFSA and indicating eligibility for certain grants and specifying the amount (the Expected Family Contribution) the student and family are required to contribute to higher education costs, according to the Higher Education Act, as amended.</w:t>
      </w:r>
    </w:p>
    <w:p w14:paraId="162570A4" w14:textId="77777777" w:rsidR="00AB30C0" w:rsidRDefault="00AB30C0" w:rsidP="00AB30C0">
      <w:pPr>
        <w:rPr>
          <w:rFonts w:ascii="Arial" w:hAnsi="Arial" w:cs="Arial"/>
        </w:rPr>
      </w:pPr>
    </w:p>
    <w:p w14:paraId="18C833C9" w14:textId="4B030B77" w:rsidR="00AB30C0" w:rsidRDefault="002E6299" w:rsidP="001025E0">
      <w:pPr>
        <w:pStyle w:val="Heading3"/>
      </w:pPr>
      <w:bookmarkStart w:id="6" w:name="_Toc201138492"/>
      <w:r>
        <w:t xml:space="preserve">13.0.3 </w:t>
      </w:r>
      <w:r w:rsidR="00AB30C0" w:rsidRPr="007D303E">
        <w:t>Grants and Scholarships</w:t>
      </w:r>
      <w:bookmarkEnd w:id="6"/>
    </w:p>
    <w:p w14:paraId="6C0A236D" w14:textId="77777777" w:rsidR="007D303E" w:rsidRPr="007D303E" w:rsidRDefault="007D303E" w:rsidP="007D303E"/>
    <w:p w14:paraId="045EAFEE" w14:textId="2D262CAA" w:rsidR="00AB30C0" w:rsidRDefault="007D303E" w:rsidP="00AB30C0">
      <w:pPr>
        <w:rPr>
          <w:rFonts w:ascii="Arial" w:hAnsi="Arial" w:cs="Arial"/>
        </w:rPr>
      </w:pPr>
      <w:r w:rsidRPr="007D303E">
        <w:rPr>
          <w:rFonts w:ascii="Arial" w:hAnsi="Arial" w:cs="Arial"/>
        </w:rPr>
        <w:t xml:space="preserve">Grants and scholarships are financial support for educational programs provided by sources other than </w:t>
      </w:r>
      <w:r>
        <w:rPr>
          <w:rFonts w:ascii="Arial" w:hAnsi="Arial" w:cs="Arial"/>
        </w:rPr>
        <w:t>OVR/OVRB</w:t>
      </w:r>
      <w:r w:rsidRPr="007D303E">
        <w:rPr>
          <w:rFonts w:ascii="Arial" w:hAnsi="Arial" w:cs="Arial"/>
        </w:rPr>
        <w:t xml:space="preserve"> which does not need to be </w:t>
      </w:r>
      <w:proofErr w:type="gramStart"/>
      <w:r w:rsidRPr="007D303E">
        <w:rPr>
          <w:rFonts w:ascii="Arial" w:hAnsi="Arial" w:cs="Arial"/>
        </w:rPr>
        <w:t>repaid</w:t>
      </w:r>
      <w:proofErr w:type="gramEnd"/>
      <w:r w:rsidRPr="007D303E">
        <w:rPr>
          <w:rFonts w:ascii="Arial" w:hAnsi="Arial" w:cs="Arial"/>
        </w:rPr>
        <w:t xml:space="preserve"> and which can be applied to the school the individual will be attending.</w:t>
      </w:r>
    </w:p>
    <w:p w14:paraId="7116D31A" w14:textId="77777777" w:rsidR="00F40E39" w:rsidRPr="007D303E" w:rsidRDefault="00F40E39" w:rsidP="00AB30C0">
      <w:pPr>
        <w:rPr>
          <w:rFonts w:ascii="Arial" w:hAnsi="Arial" w:cs="Arial"/>
        </w:rPr>
      </w:pPr>
    </w:p>
    <w:p w14:paraId="18C2B03F" w14:textId="7740D550" w:rsidR="00AB30C0" w:rsidRDefault="002E6299" w:rsidP="001025E0">
      <w:pPr>
        <w:pStyle w:val="Heading3"/>
      </w:pPr>
      <w:bookmarkStart w:id="7" w:name="_Toc201138493"/>
      <w:r>
        <w:t xml:space="preserve">13.0.4 </w:t>
      </w:r>
      <w:r w:rsidR="008D5E13" w:rsidRPr="008D5E13">
        <w:t>Work-Study and Loans</w:t>
      </w:r>
      <w:bookmarkEnd w:id="7"/>
    </w:p>
    <w:p w14:paraId="4EBDA334" w14:textId="77777777" w:rsidR="008D5E13" w:rsidRDefault="008D5E13" w:rsidP="008D5E13"/>
    <w:p w14:paraId="747E581E" w14:textId="0D97302F" w:rsidR="008D5E13" w:rsidRDefault="008D5E13" w:rsidP="008D5E13">
      <w:pPr>
        <w:rPr>
          <w:rFonts w:ascii="Arial" w:hAnsi="Arial" w:cs="Arial"/>
        </w:rPr>
      </w:pPr>
      <w:r w:rsidRPr="008D5E13">
        <w:rPr>
          <w:rFonts w:ascii="Arial" w:hAnsi="Arial" w:cs="Arial"/>
        </w:rPr>
        <w:t xml:space="preserve">Through the application for federal financial aid, students with demonstrated financial need may be offered the opportunity to work in exchange for money for college expenses. Likewise, students and their families may be offered low interest loans. While </w:t>
      </w:r>
      <w:r>
        <w:rPr>
          <w:rFonts w:ascii="Arial" w:hAnsi="Arial" w:cs="Arial"/>
        </w:rPr>
        <w:t>OVR/OVRB</w:t>
      </w:r>
      <w:r w:rsidRPr="008D5E13">
        <w:rPr>
          <w:rFonts w:ascii="Arial" w:hAnsi="Arial" w:cs="Arial"/>
        </w:rPr>
        <w:t xml:space="preserve"> does not require that individuals take out loans or work in work-study programs, students may choose to use these means to defray educational costs.</w:t>
      </w:r>
    </w:p>
    <w:p w14:paraId="21FEE79B" w14:textId="77777777" w:rsidR="00BC1160" w:rsidRDefault="00BC1160" w:rsidP="008D5E13">
      <w:pPr>
        <w:rPr>
          <w:rFonts w:ascii="Arial" w:hAnsi="Arial" w:cs="Arial"/>
        </w:rPr>
      </w:pPr>
    </w:p>
    <w:p w14:paraId="08229C8A" w14:textId="60DA9038" w:rsidR="00BC1160" w:rsidRDefault="002E6299" w:rsidP="001025E0">
      <w:pPr>
        <w:pStyle w:val="Heading3"/>
      </w:pPr>
      <w:bookmarkStart w:id="8" w:name="_Toc201138494"/>
      <w:r>
        <w:t xml:space="preserve">13.0.5 </w:t>
      </w:r>
      <w:r w:rsidR="00BC1160" w:rsidRPr="00BC1160">
        <w:t>Developmental Courses</w:t>
      </w:r>
      <w:bookmarkEnd w:id="8"/>
    </w:p>
    <w:p w14:paraId="27EA7C2B" w14:textId="77777777" w:rsidR="00BC1160" w:rsidRDefault="00BC1160" w:rsidP="00BC1160"/>
    <w:p w14:paraId="418F04BB" w14:textId="2759573A" w:rsidR="00BC1160" w:rsidRPr="00594C9B" w:rsidRDefault="00594C9B" w:rsidP="00BC1160">
      <w:pPr>
        <w:rPr>
          <w:rFonts w:ascii="Arial" w:hAnsi="Arial" w:cs="Arial"/>
        </w:rPr>
      </w:pPr>
      <w:r w:rsidRPr="00594C9B">
        <w:rPr>
          <w:rFonts w:ascii="Arial" w:hAnsi="Arial" w:cs="Arial"/>
        </w:rPr>
        <w:t>Non-credit courses (usually below 100 level) which may be required by an institution in preparation for college level, credit courses.</w:t>
      </w:r>
      <w:r w:rsidR="0071747B">
        <w:rPr>
          <w:rFonts w:ascii="Arial" w:hAnsi="Arial" w:cs="Arial"/>
        </w:rPr>
        <w:t xml:space="preserve"> (See 13.7.4)</w:t>
      </w:r>
    </w:p>
    <w:p w14:paraId="3CE46C19" w14:textId="77777777" w:rsidR="0056387A" w:rsidRPr="00762629" w:rsidRDefault="0056387A" w:rsidP="0054641A">
      <w:pPr>
        <w:rPr>
          <w:rFonts w:ascii="Arial" w:hAnsi="Arial" w:cs="Arial"/>
        </w:rPr>
      </w:pPr>
    </w:p>
    <w:p w14:paraId="1F3811B0" w14:textId="4762A256" w:rsidR="002C64DA" w:rsidRPr="00762629" w:rsidRDefault="002E6299" w:rsidP="00762629">
      <w:pPr>
        <w:pStyle w:val="Heading2"/>
        <w:rPr>
          <w:rFonts w:ascii="Arial" w:hAnsi="Arial" w:cs="Arial"/>
        </w:rPr>
      </w:pPr>
      <w:bookmarkStart w:id="9" w:name="_Toc201138495"/>
      <w:r>
        <w:rPr>
          <w:rFonts w:ascii="Arial" w:hAnsi="Arial" w:cs="Arial"/>
        </w:rPr>
        <w:t xml:space="preserve">13.1 </w:t>
      </w:r>
      <w:r w:rsidR="002C64DA" w:rsidRPr="00762629">
        <w:rPr>
          <w:rFonts w:ascii="Arial" w:hAnsi="Arial" w:cs="Arial"/>
        </w:rPr>
        <w:t>T</w:t>
      </w:r>
      <w:r w:rsidR="008A7647">
        <w:rPr>
          <w:rFonts w:ascii="Arial" w:hAnsi="Arial" w:cs="Arial"/>
        </w:rPr>
        <w:t>ypes</w:t>
      </w:r>
      <w:r w:rsidR="002C64DA" w:rsidRPr="00762629">
        <w:rPr>
          <w:rFonts w:ascii="Arial" w:hAnsi="Arial" w:cs="Arial"/>
        </w:rPr>
        <w:t xml:space="preserve"> </w:t>
      </w:r>
      <w:r w:rsidR="008A7647">
        <w:rPr>
          <w:rFonts w:ascii="Arial" w:hAnsi="Arial" w:cs="Arial"/>
        </w:rPr>
        <w:t>of PSED Programs</w:t>
      </w:r>
      <w:r w:rsidR="002C64DA" w:rsidRPr="00762629">
        <w:rPr>
          <w:rFonts w:ascii="Arial" w:hAnsi="Arial" w:cs="Arial"/>
        </w:rPr>
        <w:t>:</w:t>
      </w:r>
      <w:bookmarkEnd w:id="9"/>
    </w:p>
    <w:p w14:paraId="01B5A8A4" w14:textId="77777777" w:rsidR="0054641A" w:rsidRPr="00762629" w:rsidRDefault="0054641A" w:rsidP="0054641A">
      <w:pPr>
        <w:rPr>
          <w:rFonts w:ascii="Arial" w:hAnsi="Arial" w:cs="Arial"/>
        </w:rPr>
      </w:pPr>
    </w:p>
    <w:p w14:paraId="156DA24A" w14:textId="7BB7ECB5" w:rsidR="0054641A" w:rsidRPr="00762629" w:rsidRDefault="002C64DA" w:rsidP="00442065">
      <w:pPr>
        <w:spacing w:after="60"/>
        <w:rPr>
          <w:rFonts w:ascii="Arial" w:hAnsi="Arial" w:cs="Arial"/>
        </w:rPr>
      </w:pPr>
      <w:r w:rsidRPr="00762629">
        <w:rPr>
          <w:rFonts w:ascii="Arial" w:hAnsi="Arial" w:cs="Arial"/>
        </w:rPr>
        <w:t xml:space="preserve">PSED includes academic, career, and technical training programs at an accredited postsecondary educational institution or training facility.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6"/>
        <w:gridCol w:w="7694"/>
      </w:tblGrid>
      <w:tr w:rsidR="002C64DA" w:rsidRPr="00762629" w14:paraId="29626456" w14:textId="77777777" w:rsidTr="2B34F36A">
        <w:trPr>
          <w:trHeight w:val="682"/>
        </w:trPr>
        <w:tc>
          <w:tcPr>
            <w:tcW w:w="0" w:type="auto"/>
          </w:tcPr>
          <w:p w14:paraId="60A97B04" w14:textId="77777777" w:rsidR="002C64DA" w:rsidRPr="00762629" w:rsidRDefault="002C64DA" w:rsidP="001701BB">
            <w:pPr>
              <w:rPr>
                <w:rFonts w:ascii="Arial" w:hAnsi="Arial" w:cs="Arial"/>
                <w:b/>
              </w:rPr>
            </w:pPr>
            <w:r w:rsidRPr="00762629">
              <w:rPr>
                <w:rFonts w:ascii="Arial" w:hAnsi="Arial" w:cs="Arial"/>
                <w:b/>
              </w:rPr>
              <w:t>Academic</w:t>
            </w:r>
          </w:p>
        </w:tc>
        <w:tc>
          <w:tcPr>
            <w:tcW w:w="0" w:type="auto"/>
          </w:tcPr>
          <w:p w14:paraId="3AD8C74B" w14:textId="22960DB4" w:rsidR="005C6A21" w:rsidRPr="00762629" w:rsidRDefault="002C64DA" w:rsidP="00442065">
            <w:pPr>
              <w:rPr>
                <w:rFonts w:ascii="Arial" w:hAnsi="Arial" w:cs="Arial"/>
              </w:rPr>
            </w:pPr>
            <w:r w:rsidRPr="00762629">
              <w:rPr>
                <w:rFonts w:ascii="Arial" w:hAnsi="Arial" w:cs="Arial"/>
              </w:rPr>
              <w:t xml:space="preserve">Successful completion of coursework leads to an Associate </w:t>
            </w:r>
            <w:r w:rsidR="0085799D" w:rsidRPr="00762629">
              <w:rPr>
                <w:rFonts w:ascii="Arial" w:hAnsi="Arial" w:cs="Arial"/>
              </w:rPr>
              <w:t>of Arts</w:t>
            </w:r>
            <w:r w:rsidRPr="00762629">
              <w:rPr>
                <w:rFonts w:ascii="Arial" w:hAnsi="Arial" w:cs="Arial"/>
              </w:rPr>
              <w:t>, Baccalaureate, or higher degree.</w:t>
            </w:r>
          </w:p>
        </w:tc>
      </w:tr>
      <w:tr w:rsidR="002C64DA" w:rsidRPr="00762629" w14:paraId="23B679E1" w14:textId="77777777" w:rsidTr="2B34F36A">
        <w:trPr>
          <w:trHeight w:val="864"/>
        </w:trPr>
        <w:tc>
          <w:tcPr>
            <w:tcW w:w="0" w:type="auto"/>
          </w:tcPr>
          <w:p w14:paraId="3EAFF3C9" w14:textId="77777777" w:rsidR="002C64DA" w:rsidRPr="00762629" w:rsidRDefault="002C64DA" w:rsidP="001701BB">
            <w:pPr>
              <w:rPr>
                <w:rFonts w:ascii="Arial" w:hAnsi="Arial" w:cs="Arial"/>
                <w:b/>
              </w:rPr>
            </w:pPr>
            <w:r w:rsidRPr="00762629">
              <w:rPr>
                <w:rFonts w:ascii="Arial" w:hAnsi="Arial" w:cs="Arial"/>
                <w:b/>
              </w:rPr>
              <w:t>Career</w:t>
            </w:r>
          </w:p>
        </w:tc>
        <w:tc>
          <w:tcPr>
            <w:tcW w:w="0" w:type="auto"/>
          </w:tcPr>
          <w:p w14:paraId="44CDBC1D" w14:textId="7897505C" w:rsidR="002C64DA" w:rsidRPr="00762629" w:rsidRDefault="002C64DA" w:rsidP="005C6A21">
            <w:pPr>
              <w:spacing w:after="60"/>
              <w:rPr>
                <w:rFonts w:ascii="Arial" w:hAnsi="Arial" w:cs="Arial"/>
              </w:rPr>
            </w:pPr>
            <w:r w:rsidRPr="00762629">
              <w:rPr>
                <w:rFonts w:ascii="Arial" w:hAnsi="Arial" w:cs="Arial"/>
              </w:rPr>
              <w:t xml:space="preserve">Successful completion of coursework leads to a certificate in a particular business skill area (e.g. automotive technology, barber/stylist, graphic design, office clerk, small engine repair, welding, etc.).   It usually provides specific short-term, job-related instruction but does not include broad-based academic courses.  Courses such as these are not usually accepted for credit by academic degree programs.  </w:t>
            </w:r>
          </w:p>
        </w:tc>
      </w:tr>
      <w:tr w:rsidR="002C64DA" w:rsidRPr="00762629" w14:paraId="2377A0EF" w14:textId="77777777" w:rsidTr="2B34F36A">
        <w:trPr>
          <w:trHeight w:val="864"/>
        </w:trPr>
        <w:tc>
          <w:tcPr>
            <w:tcW w:w="0" w:type="auto"/>
          </w:tcPr>
          <w:p w14:paraId="2A6E824F" w14:textId="77777777" w:rsidR="002C64DA" w:rsidRPr="00762629" w:rsidRDefault="002C64DA" w:rsidP="001701BB">
            <w:pPr>
              <w:rPr>
                <w:rFonts w:ascii="Arial" w:hAnsi="Arial" w:cs="Arial"/>
                <w:b/>
              </w:rPr>
            </w:pPr>
            <w:r w:rsidRPr="00762629">
              <w:rPr>
                <w:rFonts w:ascii="Arial" w:hAnsi="Arial" w:cs="Arial"/>
                <w:b/>
              </w:rPr>
              <w:t xml:space="preserve">Technical </w:t>
            </w:r>
          </w:p>
        </w:tc>
        <w:tc>
          <w:tcPr>
            <w:tcW w:w="0" w:type="auto"/>
          </w:tcPr>
          <w:p w14:paraId="7EB5E74E" w14:textId="1C4051ED" w:rsidR="002C64DA" w:rsidRPr="00762629" w:rsidRDefault="002C64DA" w:rsidP="005C6A21">
            <w:pPr>
              <w:spacing w:after="60"/>
              <w:rPr>
                <w:rFonts w:ascii="Arial" w:hAnsi="Arial" w:cs="Arial"/>
              </w:rPr>
            </w:pPr>
            <w:r w:rsidRPr="00762629">
              <w:rPr>
                <w:rFonts w:ascii="Arial" w:hAnsi="Arial" w:cs="Arial"/>
              </w:rPr>
              <w:t xml:space="preserve">Successful completion of combined academic and technical coursework leads to a one-year or two-year technical certificate or a two-year technical </w:t>
            </w:r>
            <w:proofErr w:type="gramStart"/>
            <w:r w:rsidRPr="00762629">
              <w:rPr>
                <w:rFonts w:ascii="Arial" w:hAnsi="Arial" w:cs="Arial"/>
              </w:rPr>
              <w:t>Associate in Applied Science Degree</w:t>
            </w:r>
            <w:proofErr w:type="gramEnd"/>
            <w:r w:rsidRPr="00762629">
              <w:rPr>
                <w:rFonts w:ascii="Arial" w:hAnsi="Arial" w:cs="Arial"/>
              </w:rPr>
              <w:t>.</w:t>
            </w:r>
          </w:p>
        </w:tc>
      </w:tr>
      <w:tr w:rsidR="002C64DA" w:rsidRPr="00762629" w14:paraId="3B57B322" w14:textId="77777777" w:rsidTr="2B34F36A">
        <w:trPr>
          <w:trHeight w:val="700"/>
        </w:trPr>
        <w:tc>
          <w:tcPr>
            <w:tcW w:w="0" w:type="auto"/>
          </w:tcPr>
          <w:p w14:paraId="3F65C592" w14:textId="77777777" w:rsidR="002C64DA" w:rsidRPr="00762629" w:rsidRDefault="002C64DA" w:rsidP="001701BB">
            <w:pPr>
              <w:rPr>
                <w:rFonts w:ascii="Arial" w:hAnsi="Arial" w:cs="Arial"/>
                <w:b/>
              </w:rPr>
            </w:pPr>
            <w:r w:rsidRPr="00762629">
              <w:rPr>
                <w:rFonts w:ascii="Arial" w:hAnsi="Arial" w:cs="Arial"/>
                <w:b/>
              </w:rPr>
              <w:t>Proprietary School</w:t>
            </w:r>
          </w:p>
        </w:tc>
        <w:tc>
          <w:tcPr>
            <w:tcW w:w="0" w:type="auto"/>
          </w:tcPr>
          <w:p w14:paraId="7F820DC8" w14:textId="5EB8E7DE" w:rsidR="002C64DA" w:rsidRPr="00762629" w:rsidRDefault="002C64DA" w:rsidP="005C6A21">
            <w:pPr>
              <w:spacing w:after="60"/>
              <w:rPr>
                <w:rFonts w:ascii="Arial" w:hAnsi="Arial" w:cs="Arial"/>
              </w:rPr>
            </w:pPr>
            <w:r w:rsidRPr="2B34F36A">
              <w:rPr>
                <w:rFonts w:ascii="Arial" w:hAnsi="Arial" w:cs="Arial"/>
              </w:rPr>
              <w:t>Proprietary</w:t>
            </w:r>
            <w:r w:rsidR="00DF0B71" w:rsidRPr="2B34F36A">
              <w:rPr>
                <w:rFonts w:ascii="Arial" w:hAnsi="Arial" w:cs="Arial"/>
              </w:rPr>
              <w:t xml:space="preserve"> </w:t>
            </w:r>
            <w:r w:rsidRPr="2B34F36A">
              <w:rPr>
                <w:rFonts w:ascii="Arial" w:hAnsi="Arial" w:cs="Arial"/>
              </w:rPr>
              <w:t>School</w:t>
            </w:r>
            <w:r w:rsidR="00DF0B71" w:rsidRPr="2B34F36A">
              <w:rPr>
                <w:rFonts w:ascii="Arial" w:hAnsi="Arial" w:cs="Arial"/>
              </w:rPr>
              <w:t xml:space="preserve"> </w:t>
            </w:r>
            <w:r w:rsidRPr="2B34F36A">
              <w:rPr>
                <w:rFonts w:ascii="Arial" w:hAnsi="Arial" w:cs="Arial"/>
              </w:rPr>
              <w:t>sells vocational/occupational</w:t>
            </w:r>
            <w:r w:rsidR="00DF0B71" w:rsidRPr="2B34F36A">
              <w:rPr>
                <w:rFonts w:ascii="Arial" w:hAnsi="Arial" w:cs="Arial"/>
              </w:rPr>
              <w:t xml:space="preserve"> c</w:t>
            </w:r>
            <w:r w:rsidRPr="2B34F36A">
              <w:rPr>
                <w:rFonts w:ascii="Arial" w:hAnsi="Arial" w:cs="Arial"/>
              </w:rPr>
              <w:t>ourses</w:t>
            </w:r>
            <w:r w:rsidR="00DF0B71" w:rsidRPr="2B34F36A">
              <w:rPr>
                <w:rFonts w:ascii="Arial" w:hAnsi="Arial" w:cs="Arial"/>
              </w:rPr>
              <w:t xml:space="preserve"> </w:t>
            </w:r>
            <w:r w:rsidRPr="2B34F36A">
              <w:rPr>
                <w:rFonts w:ascii="Arial" w:hAnsi="Arial" w:cs="Arial"/>
              </w:rPr>
              <w:t xml:space="preserve">of instruction, exceeding twenty (20) clock hours in length to the </w:t>
            </w:r>
            <w:proofErr w:type="gramStart"/>
            <w:r w:rsidRPr="2B34F36A">
              <w:rPr>
                <w:rFonts w:ascii="Arial" w:hAnsi="Arial" w:cs="Arial"/>
              </w:rPr>
              <w:t>general public</w:t>
            </w:r>
            <w:proofErr w:type="gramEnd"/>
            <w:r w:rsidRPr="2B34F36A">
              <w:rPr>
                <w:rFonts w:ascii="Arial" w:hAnsi="Arial" w:cs="Arial"/>
              </w:rPr>
              <w:t xml:space="preserve"> for the purpose of training or preparing </w:t>
            </w:r>
            <w:proofErr w:type="gramStart"/>
            <w:r w:rsidRPr="2B34F36A">
              <w:rPr>
                <w:rFonts w:ascii="Arial" w:hAnsi="Arial" w:cs="Arial"/>
              </w:rPr>
              <w:t>persons</w:t>
            </w:r>
            <w:proofErr w:type="gramEnd"/>
            <w:r w:rsidRPr="2B34F36A">
              <w:rPr>
                <w:rFonts w:ascii="Arial" w:hAnsi="Arial" w:cs="Arial"/>
              </w:rPr>
              <w:t xml:space="preserve"> for gainful employment. A Proprietary</w:t>
            </w:r>
            <w:r w:rsidR="00442065" w:rsidRPr="2B34F36A">
              <w:rPr>
                <w:rFonts w:ascii="Arial" w:hAnsi="Arial" w:cs="Arial"/>
              </w:rPr>
              <w:t xml:space="preserve"> </w:t>
            </w:r>
            <w:r w:rsidRPr="2B34F36A">
              <w:rPr>
                <w:rFonts w:ascii="Arial" w:hAnsi="Arial" w:cs="Arial"/>
              </w:rPr>
              <w:t xml:space="preserve">School is a private, non-public business enterprise owned </w:t>
            </w:r>
            <w:r w:rsidRPr="2B34F36A">
              <w:rPr>
                <w:rFonts w:ascii="Arial" w:hAnsi="Arial" w:cs="Arial"/>
              </w:rPr>
              <w:lastRenderedPageBreak/>
              <w:t>by one person, a partnership, limited liability corporation, or a corporation.</w:t>
            </w:r>
          </w:p>
        </w:tc>
      </w:tr>
    </w:tbl>
    <w:p w14:paraId="49CE1040" w14:textId="77777777" w:rsidR="0006761B" w:rsidRPr="00762629" w:rsidRDefault="0006761B" w:rsidP="00243CCA">
      <w:pPr>
        <w:rPr>
          <w:rFonts w:ascii="Arial" w:hAnsi="Arial" w:cs="Arial"/>
        </w:rPr>
      </w:pPr>
    </w:p>
    <w:p w14:paraId="526BDCC8" w14:textId="05DF00EA" w:rsidR="00682E82" w:rsidRPr="00762629" w:rsidRDefault="003025EA" w:rsidP="00D76E6E">
      <w:pPr>
        <w:pStyle w:val="Heading2"/>
        <w:rPr>
          <w:rFonts w:ascii="Arial" w:hAnsi="Arial" w:cs="Arial"/>
        </w:rPr>
      </w:pPr>
      <w:bookmarkStart w:id="10" w:name="_Toc201138496"/>
      <w:r>
        <w:rPr>
          <w:rFonts w:ascii="Arial" w:hAnsi="Arial" w:cs="Arial"/>
        </w:rPr>
        <w:t xml:space="preserve">13.2 </w:t>
      </w:r>
      <w:r w:rsidR="008A7647">
        <w:rPr>
          <w:rFonts w:ascii="Arial" w:hAnsi="Arial" w:cs="Arial"/>
        </w:rPr>
        <w:t>Accreditation Standards</w:t>
      </w:r>
      <w:bookmarkEnd w:id="10"/>
    </w:p>
    <w:p w14:paraId="57D5F516" w14:textId="77777777" w:rsidR="00C16261" w:rsidRPr="00762629" w:rsidRDefault="00C16261" w:rsidP="00DC6574">
      <w:pPr>
        <w:rPr>
          <w:rFonts w:ascii="Arial" w:hAnsi="Arial" w:cs="Arial"/>
        </w:rPr>
      </w:pPr>
    </w:p>
    <w:p w14:paraId="0F01BEF3" w14:textId="3E1CCCC1" w:rsidR="00682E82" w:rsidRPr="00762629" w:rsidRDefault="00682E82" w:rsidP="00DC6574">
      <w:pPr>
        <w:rPr>
          <w:rFonts w:ascii="Arial" w:hAnsi="Arial" w:cs="Arial"/>
        </w:rPr>
      </w:pPr>
      <w:r w:rsidRPr="00762629">
        <w:rPr>
          <w:rFonts w:ascii="Arial" w:hAnsi="Arial" w:cs="Arial"/>
        </w:rPr>
        <w:t>The agency will not authorize funds to an institution (school) that is not accredited, licensed, or approved by the appropriate accrediting or licensing authority.  Schools with provisional accreditation may be used; however, the counselor is to use caution when individuals elect to attend one of these schools.  If a school loses its accreditation during the school year, the counselor is to notify the individual immediately and agency funds will cease at the end of that semester.  The counselor is also advised to contact his or her manager who will then contact the PSED Program Coordinator to assist in determining when (or if) a school that was issued provisional accreditation has achieved full accreditation status.</w:t>
      </w:r>
    </w:p>
    <w:p w14:paraId="0E524073" w14:textId="77777777" w:rsidR="00C16261" w:rsidRPr="00762629" w:rsidRDefault="00C16261" w:rsidP="00DC6574">
      <w:pPr>
        <w:rPr>
          <w:rFonts w:ascii="Arial" w:hAnsi="Arial" w:cs="Arial"/>
        </w:rPr>
      </w:pPr>
    </w:p>
    <w:p w14:paraId="695F8B6C" w14:textId="44569CB5" w:rsidR="00C16261" w:rsidRPr="00D5743C" w:rsidRDefault="003025EA" w:rsidP="001025E0">
      <w:pPr>
        <w:pStyle w:val="Heading3"/>
      </w:pPr>
      <w:bookmarkStart w:id="11" w:name="_Toc201138497"/>
      <w:r>
        <w:t xml:space="preserve">13.2.1 </w:t>
      </w:r>
      <w:r w:rsidR="00682E82" w:rsidRPr="00D5743C">
        <w:t>A</w:t>
      </w:r>
      <w:r w:rsidR="00711E56" w:rsidRPr="00D5743C">
        <w:t>pproved Schools</w:t>
      </w:r>
      <w:r w:rsidR="00682E82" w:rsidRPr="00D5743C">
        <w:t xml:space="preserve"> / I</w:t>
      </w:r>
      <w:r w:rsidR="00711E56" w:rsidRPr="00D5743C">
        <w:t>nstitutions</w:t>
      </w:r>
      <w:bookmarkEnd w:id="11"/>
    </w:p>
    <w:p w14:paraId="792EFA33" w14:textId="77777777" w:rsidR="00711E56" w:rsidRPr="00762629" w:rsidRDefault="00711E56" w:rsidP="00DC6574">
      <w:pPr>
        <w:rPr>
          <w:rFonts w:ascii="Arial" w:hAnsi="Arial" w:cs="Arial"/>
        </w:rPr>
      </w:pPr>
    </w:p>
    <w:p w14:paraId="193E5CEF" w14:textId="5950508C" w:rsidR="00682E82" w:rsidRPr="00762629" w:rsidRDefault="00682E82" w:rsidP="00DC6574">
      <w:pPr>
        <w:rPr>
          <w:rFonts w:ascii="Arial" w:hAnsi="Arial" w:cs="Arial"/>
        </w:rPr>
      </w:pPr>
      <w:r w:rsidRPr="00762629">
        <w:rPr>
          <w:rFonts w:ascii="Arial" w:hAnsi="Arial" w:cs="Arial"/>
        </w:rPr>
        <w:t>Mississippi Community College Board, Office of Proprietary Schools provides a list of schools that are registered with the Commission of Proprietary Schools and College Registration to provide vocational, career and/or technical training in Mississippi.</w:t>
      </w:r>
    </w:p>
    <w:p w14:paraId="0A199E71" w14:textId="77777777" w:rsidR="00DC6574" w:rsidRPr="00762629" w:rsidRDefault="00DC6574" w:rsidP="00DC6574">
      <w:pPr>
        <w:rPr>
          <w:rFonts w:ascii="Arial" w:hAnsi="Arial" w:cs="Arial"/>
        </w:rPr>
      </w:pPr>
    </w:p>
    <w:p w14:paraId="08800D4D" w14:textId="0707A48E" w:rsidR="00682E82" w:rsidRPr="00762629" w:rsidRDefault="00682E82" w:rsidP="00DC6574">
      <w:pPr>
        <w:rPr>
          <w:rFonts w:ascii="Arial" w:hAnsi="Arial" w:cs="Arial"/>
        </w:rPr>
      </w:pPr>
      <w:r w:rsidRPr="00762629">
        <w:rPr>
          <w:rFonts w:ascii="Arial" w:hAnsi="Arial" w:cs="Arial"/>
        </w:rPr>
        <w:t xml:space="preserve">To find the list of schools please visit </w:t>
      </w:r>
      <w:hyperlink r:id="rId8" w:tooltip="MS Community College Board" w:history="1">
        <w:r w:rsidR="00796003" w:rsidRPr="00762629">
          <w:rPr>
            <w:rStyle w:val="Hyperlink"/>
            <w:rFonts w:ascii="Arial" w:hAnsi="Arial" w:cs="Arial"/>
          </w:rPr>
          <w:t>https://www.mccb.edu/</w:t>
        </w:r>
      </w:hyperlink>
      <w:r w:rsidRPr="00762629">
        <w:rPr>
          <w:rFonts w:ascii="Arial" w:hAnsi="Arial" w:cs="Arial"/>
        </w:rPr>
        <w:t>. Under ‘About’ tab on the right side of page, click on ‘Divisions &amp; Offices’.  Next, scroll down and click on ‘Proprietary Schools</w:t>
      </w:r>
      <w:r w:rsidR="0085799D" w:rsidRPr="00762629">
        <w:rPr>
          <w:rFonts w:ascii="Arial" w:hAnsi="Arial" w:cs="Arial"/>
        </w:rPr>
        <w:t>’</w:t>
      </w:r>
      <w:r w:rsidRPr="00762629">
        <w:rPr>
          <w:rFonts w:ascii="Arial" w:hAnsi="Arial" w:cs="Arial"/>
        </w:rPr>
        <w:t>. Click ‘General CPSCR Information and scroll down to ‘Documents’ and click ‘CPSCR Registered Schools’.</w:t>
      </w:r>
    </w:p>
    <w:p w14:paraId="42BCA2B9" w14:textId="77777777" w:rsidR="00C16261" w:rsidRPr="00762629" w:rsidRDefault="00C16261" w:rsidP="00DC6574">
      <w:pPr>
        <w:rPr>
          <w:rFonts w:ascii="Arial" w:hAnsi="Arial" w:cs="Arial"/>
        </w:rPr>
      </w:pPr>
    </w:p>
    <w:p w14:paraId="338AF999" w14:textId="77777777" w:rsidR="00682E82" w:rsidRPr="00762629" w:rsidRDefault="00682E82" w:rsidP="00DC6574">
      <w:pPr>
        <w:rPr>
          <w:rFonts w:ascii="Arial" w:hAnsi="Arial" w:cs="Arial"/>
        </w:rPr>
      </w:pPr>
      <w:r w:rsidRPr="00762629">
        <w:rPr>
          <w:rFonts w:ascii="Arial" w:hAnsi="Arial" w:cs="Arial"/>
        </w:rPr>
        <w:t xml:space="preserve">The Mississippi Commission on College Accreditation provides a list of schools that are approved and not approved by the Commission on Colleges of the Southern Association of Colleges and Schools for the current school year. </w:t>
      </w:r>
    </w:p>
    <w:p w14:paraId="07B7A700" w14:textId="77777777" w:rsidR="00C16261" w:rsidRPr="00762629" w:rsidRDefault="00C16261" w:rsidP="00DC6574">
      <w:pPr>
        <w:rPr>
          <w:rFonts w:ascii="Arial" w:hAnsi="Arial" w:cs="Arial"/>
        </w:rPr>
      </w:pPr>
    </w:p>
    <w:p w14:paraId="154FCA82" w14:textId="5CE30659" w:rsidR="00DC6574" w:rsidRPr="00762629" w:rsidRDefault="00682E82" w:rsidP="00DC6574">
      <w:pPr>
        <w:rPr>
          <w:rFonts w:ascii="Arial" w:hAnsi="Arial" w:cs="Arial"/>
        </w:rPr>
      </w:pPr>
      <w:r w:rsidRPr="00762629">
        <w:rPr>
          <w:rFonts w:ascii="Arial" w:hAnsi="Arial" w:cs="Arial"/>
        </w:rPr>
        <w:t xml:space="preserve">To find the lists of colleges and universities approved and not approved to operate in Mississippi, please visit </w:t>
      </w:r>
      <w:hyperlink r:id="rId9" w:tooltip="Email to:  www.mississippi.edu/mcca" w:history="1">
        <w:r w:rsidR="00532196" w:rsidRPr="00762629">
          <w:rPr>
            <w:rStyle w:val="Hyperlink"/>
            <w:rFonts w:ascii="Arial" w:hAnsi="Arial" w:cs="Arial"/>
          </w:rPr>
          <w:t>www.mississippi.edu/mcca</w:t>
        </w:r>
      </w:hyperlink>
      <w:r w:rsidRPr="00762629">
        <w:rPr>
          <w:rFonts w:ascii="Arial" w:hAnsi="Arial" w:cs="Arial"/>
        </w:rPr>
        <w:t>.</w:t>
      </w:r>
      <w:r w:rsidR="00532196" w:rsidRPr="00762629">
        <w:rPr>
          <w:rFonts w:ascii="Arial" w:hAnsi="Arial" w:cs="Arial"/>
        </w:rPr>
        <w:t xml:space="preserve"> Click “institutions” and the links for approved colleges and entities not approved will appear on the next page.</w:t>
      </w:r>
      <w:r w:rsidRPr="00762629">
        <w:rPr>
          <w:rFonts w:ascii="Arial" w:hAnsi="Arial" w:cs="Arial"/>
        </w:rPr>
        <w:tab/>
      </w:r>
    </w:p>
    <w:p w14:paraId="75962604" w14:textId="7BB62253" w:rsidR="00682E82" w:rsidRPr="00762629" w:rsidRDefault="00682E82" w:rsidP="00DC6574">
      <w:pPr>
        <w:rPr>
          <w:rFonts w:ascii="Arial" w:hAnsi="Arial" w:cs="Arial"/>
        </w:rPr>
      </w:pPr>
      <w:r w:rsidRPr="00762629">
        <w:rPr>
          <w:rFonts w:ascii="Arial" w:hAnsi="Arial" w:cs="Arial"/>
        </w:rPr>
        <w:tab/>
      </w:r>
      <w:r w:rsidRPr="00762629">
        <w:rPr>
          <w:rFonts w:ascii="Arial" w:hAnsi="Arial" w:cs="Arial"/>
        </w:rPr>
        <w:tab/>
      </w:r>
      <w:r w:rsidRPr="00762629">
        <w:rPr>
          <w:rFonts w:ascii="Arial" w:hAnsi="Arial" w:cs="Arial"/>
        </w:rPr>
        <w:tab/>
      </w:r>
    </w:p>
    <w:p w14:paraId="17618EE2" w14:textId="332B6DB7" w:rsidR="00682E82" w:rsidRPr="009D4344" w:rsidRDefault="00682E82" w:rsidP="00DC6574">
      <w:pPr>
        <w:rPr>
          <w:rFonts w:ascii="Arial" w:hAnsi="Arial" w:cs="Arial"/>
          <w:i/>
          <w:iCs/>
        </w:rPr>
      </w:pPr>
      <w:r w:rsidRPr="009D4344">
        <w:rPr>
          <w:rFonts w:ascii="Arial" w:hAnsi="Arial" w:cs="Arial"/>
          <w:i/>
          <w:iCs/>
        </w:rPr>
        <w:t xml:space="preserve">NOTE:  Before sponsoring an individual at any institution (including private and/or out-of-state institutions, short-term training programs, and correspondence courses) that does not appear on these listings, the counselor should contact his/her manager.  The manager will then contact the PSED Program Coordinator for further investigation of the school’s accreditation status. </w:t>
      </w:r>
    </w:p>
    <w:p w14:paraId="52E347FA" w14:textId="77777777" w:rsidR="004A25F8" w:rsidRDefault="004A25F8" w:rsidP="00DC6574">
      <w:pPr>
        <w:rPr>
          <w:rFonts w:ascii="Arial" w:hAnsi="Arial" w:cs="Arial"/>
        </w:rPr>
      </w:pPr>
    </w:p>
    <w:p w14:paraId="43F5FD86" w14:textId="496A117B" w:rsidR="00E443B5" w:rsidRDefault="003025EA" w:rsidP="00E443B5">
      <w:pPr>
        <w:pStyle w:val="Heading2"/>
        <w:rPr>
          <w:rFonts w:ascii="Arial" w:hAnsi="Arial" w:cs="Arial"/>
        </w:rPr>
      </w:pPr>
      <w:bookmarkStart w:id="12" w:name="_Toc201138498"/>
      <w:r>
        <w:rPr>
          <w:rFonts w:ascii="Arial" w:hAnsi="Arial" w:cs="Arial"/>
        </w:rPr>
        <w:t xml:space="preserve">13.3 </w:t>
      </w:r>
      <w:r w:rsidR="00E443B5" w:rsidRPr="00E443B5">
        <w:rPr>
          <w:rFonts w:ascii="Arial" w:hAnsi="Arial" w:cs="Arial"/>
        </w:rPr>
        <w:t>Training Services in Institutions of Post-Secondary Education</w:t>
      </w:r>
      <w:bookmarkEnd w:id="12"/>
    </w:p>
    <w:p w14:paraId="17F61BB4" w14:textId="77777777" w:rsidR="00E443B5" w:rsidRDefault="00E443B5" w:rsidP="00E443B5"/>
    <w:p w14:paraId="5FE4069B" w14:textId="04A7109E" w:rsidR="00C97EBD" w:rsidRDefault="00C97EBD" w:rsidP="00E443B5">
      <w:pPr>
        <w:rPr>
          <w:rFonts w:ascii="Arial" w:hAnsi="Arial" w:cs="Arial"/>
        </w:rPr>
      </w:pPr>
      <w:r>
        <w:rPr>
          <w:rFonts w:ascii="Arial" w:hAnsi="Arial" w:cs="Arial"/>
        </w:rPr>
        <w:t>OVR/OVRB</w:t>
      </w:r>
      <w:r w:rsidRPr="00C97EBD">
        <w:rPr>
          <w:rFonts w:ascii="Arial" w:hAnsi="Arial" w:cs="Arial"/>
        </w:rPr>
        <w:t xml:space="preserve"> supports individuals in post-secondary education in many ways, depending on the approved employment goal, disability factors and </w:t>
      </w:r>
      <w:r>
        <w:rPr>
          <w:rFonts w:ascii="Arial" w:hAnsi="Arial" w:cs="Arial"/>
        </w:rPr>
        <w:t>OVR/OVRB</w:t>
      </w:r>
      <w:r w:rsidRPr="00C97EBD">
        <w:rPr>
          <w:rFonts w:ascii="Arial" w:hAnsi="Arial" w:cs="Arial"/>
        </w:rPr>
        <w:t xml:space="preserve"> policy. </w:t>
      </w:r>
      <w:r>
        <w:rPr>
          <w:rFonts w:ascii="Arial" w:hAnsi="Arial" w:cs="Arial"/>
        </w:rPr>
        <w:t>OVR/OVRB</w:t>
      </w:r>
      <w:r w:rsidRPr="00C97EBD">
        <w:rPr>
          <w:rFonts w:ascii="Arial" w:hAnsi="Arial" w:cs="Arial"/>
        </w:rPr>
        <w:t xml:space="preserve"> may only provide financial assistance for training in institutions of post-secondary </w:t>
      </w:r>
      <w:r w:rsidRPr="00C97EBD">
        <w:rPr>
          <w:rFonts w:ascii="Arial" w:hAnsi="Arial" w:cs="Arial"/>
        </w:rPr>
        <w:lastRenderedPageBreak/>
        <w:t xml:space="preserve">education training/education if the training/education is required for achievement of the employment goal on an approved </w:t>
      </w:r>
      <w:r>
        <w:rPr>
          <w:rFonts w:ascii="Arial" w:hAnsi="Arial" w:cs="Arial"/>
        </w:rPr>
        <w:t>Individual Plan for Employment (IPE)</w:t>
      </w:r>
      <w:r w:rsidRPr="00C97EBD">
        <w:rPr>
          <w:rFonts w:ascii="Arial" w:hAnsi="Arial" w:cs="Arial"/>
        </w:rPr>
        <w:t>.</w:t>
      </w:r>
    </w:p>
    <w:p w14:paraId="76234605" w14:textId="77777777" w:rsidR="00C97EBD" w:rsidRDefault="00C97EBD" w:rsidP="00E443B5">
      <w:pPr>
        <w:rPr>
          <w:rFonts w:ascii="Arial" w:hAnsi="Arial" w:cs="Arial"/>
        </w:rPr>
      </w:pPr>
    </w:p>
    <w:p w14:paraId="68EC72F2" w14:textId="77777777" w:rsidR="006751E6" w:rsidRDefault="006751E6" w:rsidP="006751E6">
      <w:pPr>
        <w:rPr>
          <w:rFonts w:ascii="Arial" w:hAnsi="Arial" w:cs="Arial"/>
        </w:rPr>
      </w:pPr>
      <w:r w:rsidRPr="006751E6">
        <w:rPr>
          <w:rFonts w:ascii="Arial" w:hAnsi="Arial" w:cs="Arial"/>
        </w:rPr>
        <w:t>Such assistance may include provision of:</w:t>
      </w:r>
    </w:p>
    <w:p w14:paraId="340D6757" w14:textId="77777777" w:rsidR="006751E6" w:rsidRPr="006751E6" w:rsidRDefault="006751E6" w:rsidP="006751E6">
      <w:pPr>
        <w:rPr>
          <w:rFonts w:ascii="Arial" w:hAnsi="Arial" w:cs="Arial"/>
        </w:rPr>
      </w:pPr>
    </w:p>
    <w:p w14:paraId="1221E86B" w14:textId="77777777" w:rsidR="006751E6" w:rsidRDefault="006751E6" w:rsidP="00EF1D9E">
      <w:pPr>
        <w:pStyle w:val="ListParagraph"/>
        <w:numPr>
          <w:ilvl w:val="0"/>
          <w:numId w:val="12"/>
        </w:numPr>
        <w:rPr>
          <w:rFonts w:ascii="Arial" w:hAnsi="Arial" w:cs="Arial"/>
        </w:rPr>
      </w:pPr>
      <w:r w:rsidRPr="006751E6">
        <w:rPr>
          <w:rFonts w:ascii="Arial" w:hAnsi="Arial" w:cs="Arial"/>
        </w:rPr>
        <w:t>Financial assistance for tuition, fees and books consistent with financial need.</w:t>
      </w:r>
    </w:p>
    <w:p w14:paraId="54D84FC6" w14:textId="77777777" w:rsidR="006751E6" w:rsidRDefault="006751E6" w:rsidP="00EF1D9E">
      <w:pPr>
        <w:pStyle w:val="ListParagraph"/>
        <w:numPr>
          <w:ilvl w:val="0"/>
          <w:numId w:val="12"/>
        </w:numPr>
        <w:rPr>
          <w:rFonts w:ascii="Arial" w:hAnsi="Arial" w:cs="Arial"/>
        </w:rPr>
      </w:pPr>
      <w:r w:rsidRPr="006751E6">
        <w:rPr>
          <w:rFonts w:ascii="Arial" w:hAnsi="Arial" w:cs="Arial"/>
        </w:rPr>
        <w:t>Auxiliary aids for the individual’s use while in school (aside from in-class accommodations</w:t>
      </w:r>
      <w:r>
        <w:rPr>
          <w:rFonts w:ascii="Arial" w:hAnsi="Arial" w:cs="Arial"/>
        </w:rPr>
        <w:t xml:space="preserve"> </w:t>
      </w:r>
      <w:r w:rsidRPr="006751E6">
        <w:rPr>
          <w:rFonts w:ascii="Arial" w:hAnsi="Arial" w:cs="Arial"/>
        </w:rPr>
        <w:t>provided by the school), such as a note taker for use in completing assignments.</w:t>
      </w:r>
    </w:p>
    <w:p w14:paraId="52185CF7" w14:textId="77777777" w:rsidR="006751E6" w:rsidRDefault="006751E6" w:rsidP="00EF1D9E">
      <w:pPr>
        <w:pStyle w:val="ListParagraph"/>
        <w:numPr>
          <w:ilvl w:val="0"/>
          <w:numId w:val="12"/>
        </w:numPr>
        <w:rPr>
          <w:rFonts w:ascii="Arial" w:hAnsi="Arial" w:cs="Arial"/>
        </w:rPr>
      </w:pPr>
      <w:r w:rsidRPr="006751E6">
        <w:rPr>
          <w:rFonts w:ascii="Arial" w:hAnsi="Arial" w:cs="Arial"/>
        </w:rPr>
        <w:t xml:space="preserve">Funding </w:t>
      </w:r>
      <w:proofErr w:type="gramStart"/>
      <w:r w:rsidRPr="006751E6">
        <w:rPr>
          <w:rFonts w:ascii="Arial" w:hAnsi="Arial" w:cs="Arial"/>
        </w:rPr>
        <w:t>of accommodations</w:t>
      </w:r>
      <w:proofErr w:type="gramEnd"/>
      <w:r w:rsidRPr="006751E6">
        <w:rPr>
          <w:rFonts w:ascii="Arial" w:hAnsi="Arial" w:cs="Arial"/>
        </w:rPr>
        <w:t xml:space="preserve"> to enable participation in </w:t>
      </w:r>
      <w:proofErr w:type="gramStart"/>
      <w:r w:rsidRPr="006751E6">
        <w:rPr>
          <w:rFonts w:ascii="Arial" w:hAnsi="Arial" w:cs="Arial"/>
        </w:rPr>
        <w:t>educationally-related</w:t>
      </w:r>
      <w:proofErr w:type="gramEnd"/>
      <w:r w:rsidRPr="006751E6">
        <w:rPr>
          <w:rFonts w:ascii="Arial" w:hAnsi="Arial" w:cs="Arial"/>
        </w:rPr>
        <w:t>, out-of-class</w:t>
      </w:r>
      <w:r>
        <w:rPr>
          <w:rFonts w:ascii="Arial" w:hAnsi="Arial" w:cs="Arial"/>
        </w:rPr>
        <w:t xml:space="preserve"> </w:t>
      </w:r>
      <w:r w:rsidRPr="006751E6">
        <w:rPr>
          <w:rFonts w:ascii="Arial" w:hAnsi="Arial" w:cs="Arial"/>
        </w:rPr>
        <w:t>activities (e.g., participation in a study group or professional organization meeting).</w:t>
      </w:r>
    </w:p>
    <w:p w14:paraId="17C8B148" w14:textId="77777777" w:rsidR="006751E6" w:rsidRDefault="006751E6" w:rsidP="00EF1D9E">
      <w:pPr>
        <w:pStyle w:val="ListParagraph"/>
        <w:numPr>
          <w:ilvl w:val="0"/>
          <w:numId w:val="12"/>
        </w:numPr>
        <w:rPr>
          <w:rFonts w:ascii="Arial" w:hAnsi="Arial" w:cs="Arial"/>
        </w:rPr>
      </w:pPr>
      <w:r w:rsidRPr="006751E6">
        <w:rPr>
          <w:rFonts w:ascii="Arial" w:hAnsi="Arial" w:cs="Arial"/>
        </w:rPr>
        <w:t>Guidance and counseling throughout the period of enrollment.</w:t>
      </w:r>
    </w:p>
    <w:p w14:paraId="6E0C6DB9" w14:textId="77777777" w:rsidR="006751E6" w:rsidRDefault="3CE4B528" w:rsidP="00EF1D9E">
      <w:pPr>
        <w:pStyle w:val="ListParagraph"/>
        <w:numPr>
          <w:ilvl w:val="0"/>
          <w:numId w:val="12"/>
        </w:numPr>
        <w:rPr>
          <w:rFonts w:ascii="Arial" w:hAnsi="Arial" w:cs="Arial"/>
        </w:rPr>
      </w:pPr>
      <w:r w:rsidRPr="3A1F4CCB">
        <w:rPr>
          <w:rFonts w:ascii="Arial" w:hAnsi="Arial" w:cs="Arial"/>
        </w:rPr>
        <w:t xml:space="preserve">Disability-related services (e.g., psychotherapy, to ensure the student </w:t>
      </w:r>
      <w:proofErr w:type="gramStart"/>
      <w:r w:rsidRPr="3A1F4CCB">
        <w:rPr>
          <w:rFonts w:ascii="Arial" w:hAnsi="Arial" w:cs="Arial"/>
        </w:rPr>
        <w:t>is able to</w:t>
      </w:r>
      <w:proofErr w:type="gramEnd"/>
      <w:r w:rsidRPr="3A1F4CCB">
        <w:rPr>
          <w:rFonts w:ascii="Arial" w:hAnsi="Arial" w:cs="Arial"/>
        </w:rPr>
        <w:t xml:space="preserve"> focus on academics).</w:t>
      </w:r>
    </w:p>
    <w:p w14:paraId="3EEA26A1" w14:textId="77777777" w:rsidR="006751E6" w:rsidRDefault="006751E6" w:rsidP="00EF1D9E">
      <w:pPr>
        <w:pStyle w:val="ListParagraph"/>
        <w:numPr>
          <w:ilvl w:val="0"/>
          <w:numId w:val="12"/>
        </w:numPr>
        <w:rPr>
          <w:rFonts w:ascii="Arial" w:hAnsi="Arial" w:cs="Arial"/>
        </w:rPr>
      </w:pPr>
      <w:r w:rsidRPr="006751E6">
        <w:rPr>
          <w:rFonts w:ascii="Arial" w:hAnsi="Arial" w:cs="Arial"/>
        </w:rPr>
        <w:t>Assistance with maintenance and transportation costs.</w:t>
      </w:r>
    </w:p>
    <w:p w14:paraId="71F94C8F" w14:textId="29FBE0C1" w:rsidR="006751E6" w:rsidRPr="006751E6" w:rsidRDefault="006751E6" w:rsidP="00EF1D9E">
      <w:pPr>
        <w:pStyle w:val="ListParagraph"/>
        <w:numPr>
          <w:ilvl w:val="0"/>
          <w:numId w:val="12"/>
        </w:numPr>
        <w:rPr>
          <w:rFonts w:ascii="Arial" w:hAnsi="Arial" w:cs="Arial"/>
        </w:rPr>
      </w:pPr>
      <w:r w:rsidRPr="006751E6">
        <w:rPr>
          <w:rFonts w:ascii="Arial" w:hAnsi="Arial" w:cs="Arial"/>
        </w:rPr>
        <w:t>Personal assistance services.</w:t>
      </w:r>
    </w:p>
    <w:p w14:paraId="426198F8" w14:textId="77777777" w:rsidR="006751E6" w:rsidRDefault="006751E6" w:rsidP="006751E6">
      <w:pPr>
        <w:rPr>
          <w:rFonts w:ascii="Arial" w:hAnsi="Arial" w:cs="Arial"/>
        </w:rPr>
      </w:pPr>
    </w:p>
    <w:p w14:paraId="1E21EC54" w14:textId="6055C1B0" w:rsidR="006751E6" w:rsidRDefault="006751E6" w:rsidP="006751E6">
      <w:pPr>
        <w:rPr>
          <w:rFonts w:ascii="Arial" w:hAnsi="Arial" w:cs="Arial"/>
        </w:rPr>
      </w:pPr>
      <w:r w:rsidRPr="006751E6">
        <w:rPr>
          <w:rFonts w:ascii="Arial" w:hAnsi="Arial" w:cs="Arial"/>
        </w:rPr>
        <w:t xml:space="preserve">Post-secondary educational institutions have the responsibility to </w:t>
      </w:r>
      <w:proofErr w:type="gramStart"/>
      <w:r w:rsidRPr="006751E6">
        <w:rPr>
          <w:rFonts w:ascii="Arial" w:hAnsi="Arial" w:cs="Arial"/>
        </w:rPr>
        <w:t>assure</w:t>
      </w:r>
      <w:proofErr w:type="gramEnd"/>
      <w:r w:rsidRPr="006751E6">
        <w:rPr>
          <w:rFonts w:ascii="Arial" w:hAnsi="Arial" w:cs="Arial"/>
        </w:rPr>
        <w:t xml:space="preserve"> that </w:t>
      </w:r>
      <w:proofErr w:type="gramStart"/>
      <w:r w:rsidRPr="006751E6">
        <w:rPr>
          <w:rFonts w:ascii="Arial" w:hAnsi="Arial" w:cs="Arial"/>
        </w:rPr>
        <w:t>all of</w:t>
      </w:r>
      <w:proofErr w:type="gramEnd"/>
      <w:r w:rsidRPr="006751E6">
        <w:rPr>
          <w:rFonts w:ascii="Arial" w:hAnsi="Arial" w:cs="Arial"/>
        </w:rPr>
        <w:t xml:space="preserve"> their programs are</w:t>
      </w:r>
      <w:r>
        <w:rPr>
          <w:rFonts w:ascii="Arial" w:hAnsi="Arial" w:cs="Arial"/>
        </w:rPr>
        <w:t xml:space="preserve"> </w:t>
      </w:r>
      <w:r w:rsidRPr="006751E6">
        <w:rPr>
          <w:rFonts w:ascii="Arial" w:hAnsi="Arial" w:cs="Arial"/>
        </w:rPr>
        <w:t xml:space="preserve">accessible to individuals with disabilities, including provision of in-class reasonable </w:t>
      </w:r>
      <w:proofErr w:type="gramStart"/>
      <w:r w:rsidRPr="006751E6">
        <w:rPr>
          <w:rFonts w:ascii="Arial" w:hAnsi="Arial" w:cs="Arial"/>
        </w:rPr>
        <w:t>accommodations</w:t>
      </w:r>
      <w:proofErr w:type="gramEnd"/>
      <w:r>
        <w:rPr>
          <w:rFonts w:ascii="Arial" w:hAnsi="Arial" w:cs="Arial"/>
        </w:rPr>
        <w:t xml:space="preserve"> </w:t>
      </w:r>
      <w:r w:rsidRPr="006751E6">
        <w:rPr>
          <w:rFonts w:ascii="Arial" w:hAnsi="Arial" w:cs="Arial"/>
        </w:rPr>
        <w:t>and access to course content required by students with disabilities</w:t>
      </w:r>
      <w:r>
        <w:rPr>
          <w:rFonts w:ascii="Arial" w:hAnsi="Arial" w:cs="Arial"/>
        </w:rPr>
        <w:t>.</w:t>
      </w:r>
    </w:p>
    <w:p w14:paraId="501F53DA" w14:textId="77777777" w:rsidR="00C97EBD" w:rsidRPr="00C97EBD" w:rsidRDefault="00C97EBD" w:rsidP="00E443B5">
      <w:pPr>
        <w:rPr>
          <w:rFonts w:ascii="Arial" w:hAnsi="Arial" w:cs="Arial"/>
        </w:rPr>
      </w:pPr>
    </w:p>
    <w:p w14:paraId="4FA52183" w14:textId="321B730A" w:rsidR="00C16261" w:rsidRDefault="003025EA" w:rsidP="00DB5FA4">
      <w:pPr>
        <w:pStyle w:val="Heading2"/>
        <w:rPr>
          <w:rFonts w:ascii="Arial" w:hAnsi="Arial" w:cs="Arial"/>
        </w:rPr>
      </w:pPr>
      <w:bookmarkStart w:id="13" w:name="_Toc201138499"/>
      <w:r>
        <w:rPr>
          <w:rFonts w:ascii="Arial" w:hAnsi="Arial" w:cs="Arial"/>
        </w:rPr>
        <w:t xml:space="preserve">13.4 </w:t>
      </w:r>
      <w:r w:rsidR="00DB5FA4" w:rsidRPr="00DB5FA4">
        <w:rPr>
          <w:rFonts w:ascii="Arial" w:hAnsi="Arial" w:cs="Arial"/>
        </w:rPr>
        <w:t>Training Service Requirements</w:t>
      </w:r>
      <w:bookmarkEnd w:id="13"/>
    </w:p>
    <w:p w14:paraId="53A7F0B0" w14:textId="77777777" w:rsidR="00DB5FA4" w:rsidRDefault="00DB5FA4" w:rsidP="00DB5FA4"/>
    <w:p w14:paraId="785F2477" w14:textId="33599955" w:rsidR="00387CF8" w:rsidRDefault="00387CF8" w:rsidP="00DB5FA4">
      <w:pPr>
        <w:rPr>
          <w:rFonts w:ascii="Arial" w:hAnsi="Arial" w:cs="Arial"/>
        </w:rPr>
      </w:pPr>
      <w:r>
        <w:rPr>
          <w:rFonts w:ascii="Arial" w:hAnsi="Arial" w:cs="Arial"/>
        </w:rPr>
        <w:t>OVR/OVRB</w:t>
      </w:r>
      <w:r w:rsidRPr="00387CF8">
        <w:rPr>
          <w:rFonts w:ascii="Arial" w:hAnsi="Arial" w:cs="Arial"/>
        </w:rPr>
        <w:t xml:space="preserve"> may provide financial assistance for training services in institutions of post-secondary education consistent with the following requirements.</w:t>
      </w:r>
    </w:p>
    <w:p w14:paraId="63B65E77" w14:textId="77777777" w:rsidR="002E4C00" w:rsidRDefault="002E4C00" w:rsidP="00DB5FA4">
      <w:pPr>
        <w:rPr>
          <w:rFonts w:ascii="Arial" w:hAnsi="Arial" w:cs="Arial"/>
        </w:rPr>
      </w:pPr>
    </w:p>
    <w:p w14:paraId="158DC524" w14:textId="1FBEC2F8" w:rsidR="002E4C00" w:rsidRDefault="003025EA" w:rsidP="001025E0">
      <w:pPr>
        <w:pStyle w:val="Heading3"/>
      </w:pPr>
      <w:bookmarkStart w:id="14" w:name="_Toc201138500"/>
      <w:r>
        <w:t xml:space="preserve">13.4.1 </w:t>
      </w:r>
      <w:r w:rsidR="002E4C00" w:rsidRPr="002E4C00">
        <w:t>Evaluating the Resources and Capabilities of the Individual</w:t>
      </w:r>
      <w:bookmarkEnd w:id="14"/>
    </w:p>
    <w:p w14:paraId="6D87BD26" w14:textId="77777777" w:rsidR="002E4C00" w:rsidRPr="002E4C00" w:rsidRDefault="002E4C00" w:rsidP="002E4C00"/>
    <w:p w14:paraId="0C283174" w14:textId="0A09F823" w:rsidR="00387CF8" w:rsidRDefault="004D06AB" w:rsidP="00DC6574">
      <w:pPr>
        <w:rPr>
          <w:rFonts w:ascii="Arial" w:hAnsi="Arial" w:cs="Arial"/>
        </w:rPr>
      </w:pPr>
      <w:r w:rsidRPr="004D06AB">
        <w:rPr>
          <w:rFonts w:ascii="Arial" w:hAnsi="Arial" w:cs="Arial"/>
        </w:rPr>
        <w:t>Post-secondary training (two-year college degree or vocational certificate programs, four-year college/university, or career school on a credit or non-credit basis) must be consistent with the individual’s strengths, resources, priorities, concerns, abilities, capabilities and interests.</w:t>
      </w:r>
    </w:p>
    <w:p w14:paraId="398C87EF" w14:textId="77777777" w:rsidR="004D06AB" w:rsidRDefault="004D06AB" w:rsidP="00DC6574">
      <w:pPr>
        <w:rPr>
          <w:rFonts w:ascii="Arial" w:hAnsi="Arial" w:cs="Arial"/>
        </w:rPr>
      </w:pPr>
    </w:p>
    <w:p w14:paraId="12610222" w14:textId="25F391AC" w:rsidR="00243CCA" w:rsidRDefault="002C64DA" w:rsidP="00DC6574">
      <w:pPr>
        <w:rPr>
          <w:rFonts w:ascii="Arial" w:hAnsi="Arial" w:cs="Arial"/>
        </w:rPr>
      </w:pPr>
      <w:r w:rsidRPr="00762629">
        <w:rPr>
          <w:rFonts w:ascii="Arial" w:hAnsi="Arial" w:cs="Arial"/>
        </w:rPr>
        <w:t xml:space="preserve">In addition to the </w:t>
      </w:r>
      <w:r w:rsidR="00FD0524">
        <w:rPr>
          <w:rFonts w:ascii="Arial" w:hAnsi="Arial" w:cs="Arial"/>
        </w:rPr>
        <w:t>OVR/OVRB</w:t>
      </w:r>
      <w:r w:rsidRPr="00762629">
        <w:rPr>
          <w:rFonts w:ascii="Arial" w:hAnsi="Arial" w:cs="Arial"/>
        </w:rPr>
        <w:t xml:space="preserve"> eligibility criteria, the following guidelines are to be used when identifying an individual who may reasonably be expected to benefit from PSED services in terms of an employment outcome.</w:t>
      </w:r>
    </w:p>
    <w:p w14:paraId="236239A9" w14:textId="77777777" w:rsidR="005A1BC5" w:rsidRPr="00762629" w:rsidRDefault="005A1BC5" w:rsidP="00DC6574">
      <w:pPr>
        <w:rPr>
          <w:rFonts w:ascii="Arial" w:hAnsi="Arial" w:cs="Arial"/>
        </w:rPr>
      </w:pPr>
    </w:p>
    <w:p w14:paraId="4053A66F" w14:textId="77777777" w:rsidR="00706F83" w:rsidRDefault="00706F83" w:rsidP="00EF1D9E">
      <w:pPr>
        <w:pStyle w:val="ListParagraph"/>
        <w:numPr>
          <w:ilvl w:val="0"/>
          <w:numId w:val="13"/>
        </w:numPr>
        <w:rPr>
          <w:rFonts w:ascii="Arial" w:hAnsi="Arial" w:cs="Arial"/>
        </w:rPr>
      </w:pPr>
      <w:r w:rsidRPr="00706F83">
        <w:rPr>
          <w:rFonts w:ascii="Arial" w:hAnsi="Arial" w:cs="Arial"/>
        </w:rPr>
        <w:t xml:space="preserve">Review of existing, relevant information, such as psychological evaluations, school records, college transcripts, SAT and/or ACT scores, and documentation of acceptance to a four-year college/university may contribute to decision making about post-secondary education. </w:t>
      </w:r>
    </w:p>
    <w:p w14:paraId="52E6328C" w14:textId="17116EE5" w:rsidR="00706F83" w:rsidRPr="001025E0" w:rsidRDefault="00706F83" w:rsidP="00706F83">
      <w:pPr>
        <w:pStyle w:val="ListParagraph"/>
        <w:numPr>
          <w:ilvl w:val="0"/>
          <w:numId w:val="13"/>
        </w:numPr>
        <w:rPr>
          <w:rFonts w:ascii="Arial" w:hAnsi="Arial" w:cs="Arial"/>
        </w:rPr>
      </w:pPr>
      <w:r w:rsidRPr="00706F83">
        <w:rPr>
          <w:rFonts w:ascii="Arial" w:hAnsi="Arial" w:cs="Arial"/>
        </w:rPr>
        <w:t>When there are complex factors and/or insufficient existing relevant information, consideration may be given to formal assessments which may include placement testing.</w:t>
      </w:r>
    </w:p>
    <w:p w14:paraId="0539AC1D" w14:textId="01FC9B80" w:rsidR="00CC4EED" w:rsidRDefault="002A1C33" w:rsidP="00706F83">
      <w:pPr>
        <w:rPr>
          <w:rFonts w:ascii="Arial" w:hAnsi="Arial" w:cs="Arial"/>
        </w:rPr>
      </w:pPr>
      <w:r w:rsidRPr="00706F83">
        <w:rPr>
          <w:rFonts w:ascii="Arial" w:hAnsi="Arial" w:cs="Arial"/>
        </w:rPr>
        <w:lastRenderedPageBreak/>
        <w:t>Every c</w:t>
      </w:r>
      <w:r w:rsidR="002C64DA" w:rsidRPr="00706F83">
        <w:rPr>
          <w:rFonts w:ascii="Arial" w:hAnsi="Arial" w:cs="Arial"/>
        </w:rPr>
        <w:t xml:space="preserve">ase being considered for PSED </w:t>
      </w:r>
      <w:r w:rsidR="002C64DA" w:rsidRPr="00706F83">
        <w:rPr>
          <w:rFonts w:ascii="Arial" w:hAnsi="Arial" w:cs="Arial"/>
          <w:i/>
          <w:iCs/>
          <w:u w:val="single"/>
        </w:rPr>
        <w:t>academic</w:t>
      </w:r>
      <w:r w:rsidR="002C64DA" w:rsidRPr="00706F83">
        <w:rPr>
          <w:rFonts w:ascii="Arial" w:hAnsi="Arial" w:cs="Arial"/>
        </w:rPr>
        <w:t xml:space="preserve"> training </w:t>
      </w:r>
      <w:proofErr w:type="gramStart"/>
      <w:r w:rsidR="00394F3D" w:rsidRPr="00706F83">
        <w:rPr>
          <w:rFonts w:ascii="Arial" w:hAnsi="Arial" w:cs="Arial"/>
        </w:rPr>
        <w:t>shall</w:t>
      </w:r>
      <w:proofErr w:type="gramEnd"/>
      <w:r w:rsidR="002C64DA" w:rsidRPr="00706F83">
        <w:rPr>
          <w:rFonts w:ascii="Arial" w:hAnsi="Arial" w:cs="Arial"/>
        </w:rPr>
        <w:t xml:space="preserve"> be staffed with a manager before PSED services can be planned on an individual’s IPE.  Counselors </w:t>
      </w:r>
      <w:r w:rsidR="00394F3D" w:rsidRPr="00706F83">
        <w:rPr>
          <w:rFonts w:ascii="Arial" w:hAnsi="Arial" w:cs="Arial"/>
        </w:rPr>
        <w:t>shall</w:t>
      </w:r>
      <w:r w:rsidR="002C64DA" w:rsidRPr="00706F83">
        <w:rPr>
          <w:rFonts w:ascii="Arial" w:hAnsi="Arial" w:cs="Arial"/>
        </w:rPr>
        <w:t xml:space="preserve"> document the outcome of the </w:t>
      </w:r>
      <w:r w:rsidR="00055CC1" w:rsidRPr="00706F83">
        <w:rPr>
          <w:rFonts w:ascii="Arial" w:hAnsi="Arial" w:cs="Arial"/>
        </w:rPr>
        <w:t>s</w:t>
      </w:r>
      <w:r w:rsidR="002C64DA" w:rsidRPr="00706F83">
        <w:rPr>
          <w:rFonts w:ascii="Arial" w:hAnsi="Arial" w:cs="Arial"/>
        </w:rPr>
        <w:t xml:space="preserve">taffing in the case note section of the individual’s service record by choosing the case note type “Staffing” from the drop-down menu. This case note should also be titled appropriately so it is easily identifiable for review </w:t>
      </w:r>
      <w:r w:rsidR="009845CA" w:rsidRPr="00706F83">
        <w:rPr>
          <w:rFonts w:ascii="Arial" w:hAnsi="Arial" w:cs="Arial"/>
        </w:rPr>
        <w:t>purposes,</w:t>
      </w:r>
      <w:r w:rsidR="002C64DA" w:rsidRPr="00706F83">
        <w:rPr>
          <w:rFonts w:ascii="Arial" w:hAnsi="Arial" w:cs="Arial"/>
        </w:rPr>
        <w:t xml:space="preserve"> and it should contain the name of the </w:t>
      </w:r>
      <w:r w:rsidR="003E4F5A" w:rsidRPr="00706F83">
        <w:rPr>
          <w:rFonts w:ascii="Arial" w:hAnsi="Arial" w:cs="Arial"/>
        </w:rPr>
        <w:t>manager who</w:t>
      </w:r>
      <w:r w:rsidR="002C64DA" w:rsidRPr="00706F83">
        <w:rPr>
          <w:rFonts w:ascii="Arial" w:hAnsi="Arial" w:cs="Arial"/>
        </w:rPr>
        <w:t xml:space="preserve"> participated in the staffing.  The note also needs to make it clear that it was discussed and determined that PSED academic training is appropriate for the individual being staffed.  After the counselor completes the case note, he/she needs to print it and have it signed by the manager or his/her </w:t>
      </w:r>
      <w:proofErr w:type="gramStart"/>
      <w:r w:rsidR="002C64DA" w:rsidRPr="00706F83">
        <w:rPr>
          <w:rFonts w:ascii="Arial" w:hAnsi="Arial" w:cs="Arial"/>
        </w:rPr>
        <w:t>designee</w:t>
      </w:r>
      <w:proofErr w:type="gramEnd"/>
      <w:r w:rsidR="002C64DA" w:rsidRPr="00706F83">
        <w:rPr>
          <w:rFonts w:ascii="Arial" w:hAnsi="Arial" w:cs="Arial"/>
        </w:rPr>
        <w:t xml:space="preserve"> (i.e., DDM, RM, etc.) before filing in the service record.</w:t>
      </w:r>
    </w:p>
    <w:p w14:paraId="570659DE" w14:textId="77777777" w:rsidR="00706F83" w:rsidRDefault="00706F83" w:rsidP="00706F83">
      <w:pPr>
        <w:rPr>
          <w:rFonts w:ascii="Arial" w:hAnsi="Arial" w:cs="Arial"/>
        </w:rPr>
      </w:pPr>
    </w:p>
    <w:p w14:paraId="41D987FB" w14:textId="66EE972F" w:rsidR="00706F83" w:rsidRDefault="003025EA" w:rsidP="001025E0">
      <w:pPr>
        <w:pStyle w:val="Heading3"/>
      </w:pPr>
      <w:bookmarkStart w:id="15" w:name="_Toc201138501"/>
      <w:r>
        <w:t xml:space="preserve">13.4.2 </w:t>
      </w:r>
      <w:r w:rsidR="008D538A" w:rsidRPr="008D538A">
        <w:t>Trial Semesters</w:t>
      </w:r>
      <w:bookmarkEnd w:id="15"/>
    </w:p>
    <w:p w14:paraId="48ED34A6" w14:textId="77777777" w:rsidR="009E7AFC" w:rsidRPr="009E7AFC" w:rsidRDefault="009E7AFC" w:rsidP="009E7AFC"/>
    <w:p w14:paraId="16FC9DD3" w14:textId="724DA28B" w:rsidR="008D538A" w:rsidRDefault="008D538A" w:rsidP="00EF1D9E">
      <w:pPr>
        <w:pStyle w:val="ListParagraph"/>
        <w:numPr>
          <w:ilvl w:val="0"/>
          <w:numId w:val="14"/>
        </w:numPr>
        <w:rPr>
          <w:rFonts w:ascii="Arial" w:hAnsi="Arial" w:cs="Arial"/>
        </w:rPr>
      </w:pPr>
      <w:r w:rsidRPr="008D538A">
        <w:rPr>
          <w:rFonts w:ascii="Arial" w:hAnsi="Arial" w:cs="Arial"/>
          <w:b/>
          <w:bCs/>
        </w:rPr>
        <w:t>Trial Semester Supported by OVR/OVRB</w:t>
      </w:r>
      <w:r w:rsidRPr="008D538A">
        <w:rPr>
          <w:rFonts w:ascii="Arial" w:hAnsi="Arial" w:cs="Arial"/>
        </w:rPr>
        <w:t xml:space="preserve"> – If review of school achievement, academic background and/or placement testing indicates the </w:t>
      </w:r>
      <w:r w:rsidR="00E2621F">
        <w:rPr>
          <w:rFonts w:ascii="Arial" w:hAnsi="Arial" w:cs="Arial"/>
        </w:rPr>
        <w:t>client</w:t>
      </w:r>
      <w:r w:rsidRPr="008D538A">
        <w:rPr>
          <w:rFonts w:ascii="Arial" w:hAnsi="Arial" w:cs="Arial"/>
        </w:rPr>
        <w:t xml:space="preserve"> may have difficulty succeeding in college level courses (e.g., if placement testing indicates a need for one or two semesters of developmental courses), consideration may be given to </w:t>
      </w:r>
      <w:r>
        <w:rPr>
          <w:rFonts w:ascii="Arial" w:hAnsi="Arial" w:cs="Arial"/>
        </w:rPr>
        <w:t>OVR/OVRB</w:t>
      </w:r>
      <w:r w:rsidRPr="008D538A">
        <w:rPr>
          <w:rFonts w:ascii="Arial" w:hAnsi="Arial" w:cs="Arial"/>
        </w:rPr>
        <w:t xml:space="preserve"> financial support for a trial semester/grading period. The </w:t>
      </w:r>
      <w:r>
        <w:rPr>
          <w:rFonts w:ascii="Arial" w:hAnsi="Arial" w:cs="Arial"/>
        </w:rPr>
        <w:t>OVR/OVRB</w:t>
      </w:r>
      <w:r w:rsidRPr="008D538A">
        <w:rPr>
          <w:rFonts w:ascii="Arial" w:hAnsi="Arial" w:cs="Arial"/>
        </w:rPr>
        <w:t xml:space="preserve"> counselor will work with the individual and the academic advisor of the institution to identify appropriate courses to be taken during the trial semester/grading period. </w:t>
      </w:r>
      <w:r>
        <w:rPr>
          <w:rFonts w:ascii="Arial" w:hAnsi="Arial" w:cs="Arial"/>
        </w:rPr>
        <w:t>OVR/OVRB</w:t>
      </w:r>
      <w:r w:rsidRPr="008D538A">
        <w:rPr>
          <w:rFonts w:ascii="Arial" w:hAnsi="Arial" w:cs="Arial"/>
        </w:rPr>
        <w:t xml:space="preserve"> financial assistance for a subsequent semester/grading period will depend on the grades achieved</w:t>
      </w:r>
      <w:r>
        <w:rPr>
          <w:rFonts w:ascii="Arial" w:hAnsi="Arial" w:cs="Arial"/>
        </w:rPr>
        <w:t>.</w:t>
      </w:r>
    </w:p>
    <w:p w14:paraId="3F01E33E" w14:textId="77777777" w:rsidR="009E7AFC" w:rsidRDefault="009E7AFC" w:rsidP="009E7AFC">
      <w:pPr>
        <w:pStyle w:val="ListParagraph"/>
        <w:rPr>
          <w:rFonts w:ascii="Arial" w:hAnsi="Arial" w:cs="Arial"/>
        </w:rPr>
      </w:pPr>
    </w:p>
    <w:p w14:paraId="3A1897FB" w14:textId="09254B39" w:rsidR="008D538A" w:rsidRDefault="002732B9" w:rsidP="00EF1D9E">
      <w:pPr>
        <w:pStyle w:val="ListParagraph"/>
        <w:numPr>
          <w:ilvl w:val="0"/>
          <w:numId w:val="14"/>
        </w:numPr>
        <w:rPr>
          <w:rFonts w:ascii="Arial" w:hAnsi="Arial" w:cs="Arial"/>
        </w:rPr>
      </w:pPr>
      <w:r w:rsidRPr="002732B9">
        <w:rPr>
          <w:rFonts w:ascii="Arial" w:hAnsi="Arial" w:cs="Arial"/>
          <w:b/>
          <w:bCs/>
        </w:rPr>
        <w:t>Trial Semester at C</w:t>
      </w:r>
      <w:r>
        <w:rPr>
          <w:rFonts w:ascii="Arial" w:hAnsi="Arial" w:cs="Arial"/>
          <w:b/>
          <w:bCs/>
        </w:rPr>
        <w:t>lient</w:t>
      </w:r>
      <w:r w:rsidRPr="002732B9">
        <w:rPr>
          <w:rFonts w:ascii="Arial" w:hAnsi="Arial" w:cs="Arial"/>
          <w:b/>
          <w:bCs/>
        </w:rPr>
        <w:t>’s Expense</w:t>
      </w:r>
      <w:r w:rsidRPr="002732B9">
        <w:rPr>
          <w:rFonts w:ascii="Arial" w:hAnsi="Arial" w:cs="Arial"/>
        </w:rPr>
        <w:t xml:space="preserve"> – If review of school achievement, academic background and/or placement testing indicates post-secondary education is not a realistic goal</w:t>
      </w:r>
      <w:r w:rsidRPr="002732B9">
        <w:t xml:space="preserve"> </w:t>
      </w:r>
      <w:r w:rsidRPr="002732B9">
        <w:rPr>
          <w:rFonts w:ascii="Arial" w:hAnsi="Arial" w:cs="Arial"/>
        </w:rPr>
        <w:t>for the individual (e.g., more than two semesters of developmental courses needed), the counselor shall provide vocational guidance and counseling to assist in exploring:</w:t>
      </w:r>
    </w:p>
    <w:p w14:paraId="761CEA1E" w14:textId="77777777" w:rsidR="009E7AFC" w:rsidRPr="009E7AFC" w:rsidRDefault="009E7AFC" w:rsidP="009E7AFC">
      <w:pPr>
        <w:rPr>
          <w:rFonts w:ascii="Arial" w:hAnsi="Arial" w:cs="Arial"/>
        </w:rPr>
      </w:pPr>
    </w:p>
    <w:p w14:paraId="0E9A3026" w14:textId="77777777" w:rsidR="0026791A" w:rsidRDefault="0026791A" w:rsidP="00EF1D9E">
      <w:pPr>
        <w:pStyle w:val="ListParagraph"/>
        <w:numPr>
          <w:ilvl w:val="0"/>
          <w:numId w:val="15"/>
        </w:numPr>
        <w:rPr>
          <w:rFonts w:ascii="Arial" w:hAnsi="Arial" w:cs="Arial"/>
        </w:rPr>
      </w:pPr>
      <w:r w:rsidRPr="0026791A">
        <w:rPr>
          <w:rFonts w:ascii="Arial" w:hAnsi="Arial" w:cs="Arial"/>
        </w:rPr>
        <w:t xml:space="preserve">Employment options that do not require post-secondary education. </w:t>
      </w:r>
    </w:p>
    <w:p w14:paraId="3B9FCE1E" w14:textId="7502FC69" w:rsidR="002732B9" w:rsidRDefault="0026791A" w:rsidP="00EF1D9E">
      <w:pPr>
        <w:pStyle w:val="ListParagraph"/>
        <w:numPr>
          <w:ilvl w:val="0"/>
          <w:numId w:val="15"/>
        </w:numPr>
        <w:rPr>
          <w:rFonts w:ascii="Arial" w:hAnsi="Arial" w:cs="Arial"/>
        </w:rPr>
      </w:pPr>
      <w:r w:rsidRPr="0026791A">
        <w:rPr>
          <w:rFonts w:ascii="Arial" w:hAnsi="Arial" w:cs="Arial"/>
        </w:rPr>
        <w:t>Adult Basic Education resources in the community.</w:t>
      </w:r>
    </w:p>
    <w:p w14:paraId="0F09035A" w14:textId="77777777" w:rsidR="006700C4" w:rsidRDefault="006700C4" w:rsidP="006700C4">
      <w:pPr>
        <w:pStyle w:val="ListParagraph"/>
        <w:ind w:left="1440"/>
        <w:rPr>
          <w:rFonts w:ascii="Arial" w:hAnsi="Arial" w:cs="Arial"/>
        </w:rPr>
      </w:pPr>
    </w:p>
    <w:p w14:paraId="48F07511" w14:textId="462FB5C3" w:rsidR="0026791A" w:rsidRPr="0026791A" w:rsidRDefault="006700C4" w:rsidP="006700C4">
      <w:pPr>
        <w:ind w:left="720"/>
        <w:rPr>
          <w:rFonts w:ascii="Arial" w:hAnsi="Arial" w:cs="Arial"/>
        </w:rPr>
      </w:pPr>
      <w:r w:rsidRPr="006700C4">
        <w:rPr>
          <w:rFonts w:ascii="Arial" w:hAnsi="Arial" w:cs="Arial"/>
        </w:rPr>
        <w:t xml:space="preserve">In the event the individual still wishes to pursue post-secondary education and demonstrate their ability to do so, the individual will be required to attend a trial semester/grading period at their own expense. The </w:t>
      </w:r>
      <w:r>
        <w:rPr>
          <w:rFonts w:ascii="Arial" w:hAnsi="Arial" w:cs="Arial"/>
        </w:rPr>
        <w:t>OVR/OVRB</w:t>
      </w:r>
      <w:r w:rsidRPr="006700C4">
        <w:rPr>
          <w:rFonts w:ascii="Arial" w:hAnsi="Arial" w:cs="Arial"/>
        </w:rPr>
        <w:t xml:space="preserve"> counselor will work with the individual and the academic advisor of the institution to identify appropriate courses to be taken during the trial semester/grading period. </w:t>
      </w:r>
      <w:r>
        <w:rPr>
          <w:rFonts w:ascii="Arial" w:hAnsi="Arial" w:cs="Arial"/>
        </w:rPr>
        <w:t>OVR/OVRB</w:t>
      </w:r>
      <w:r w:rsidRPr="006700C4">
        <w:rPr>
          <w:rFonts w:ascii="Arial" w:hAnsi="Arial" w:cs="Arial"/>
        </w:rPr>
        <w:t xml:space="preserve"> financial assistance for a subsequent semester/grading period will depend on the grades achieved</w:t>
      </w:r>
      <w:r>
        <w:rPr>
          <w:rFonts w:ascii="Arial" w:hAnsi="Arial" w:cs="Arial"/>
        </w:rPr>
        <w:t>.</w:t>
      </w:r>
    </w:p>
    <w:p w14:paraId="292F0F30" w14:textId="77777777" w:rsidR="008B4388" w:rsidRPr="00762629" w:rsidRDefault="008B4388" w:rsidP="00DC6574">
      <w:pPr>
        <w:rPr>
          <w:rFonts w:ascii="Arial" w:hAnsi="Arial" w:cs="Arial"/>
        </w:rPr>
      </w:pPr>
    </w:p>
    <w:p w14:paraId="49445AC5" w14:textId="78C8A1D9" w:rsidR="008F27DD" w:rsidRPr="00762629" w:rsidRDefault="003025EA" w:rsidP="00D76E6E">
      <w:pPr>
        <w:pStyle w:val="Heading2"/>
        <w:rPr>
          <w:rFonts w:ascii="Arial" w:hAnsi="Arial" w:cs="Arial"/>
        </w:rPr>
      </w:pPr>
      <w:bookmarkStart w:id="16" w:name="_Toc201138502"/>
      <w:r>
        <w:rPr>
          <w:rFonts w:ascii="Arial" w:hAnsi="Arial" w:cs="Arial"/>
        </w:rPr>
        <w:t xml:space="preserve">13.5 </w:t>
      </w:r>
      <w:r w:rsidR="00471B09">
        <w:rPr>
          <w:rFonts w:ascii="Arial" w:hAnsi="Arial" w:cs="Arial"/>
        </w:rPr>
        <w:t>Defaulted Student Loans</w:t>
      </w:r>
      <w:bookmarkEnd w:id="16"/>
    </w:p>
    <w:p w14:paraId="00DE9F38" w14:textId="77777777" w:rsidR="00DC6574" w:rsidRPr="00762629" w:rsidRDefault="00DC6574" w:rsidP="008B4388">
      <w:pPr>
        <w:rPr>
          <w:rFonts w:ascii="Arial" w:hAnsi="Arial" w:cs="Arial"/>
        </w:rPr>
      </w:pPr>
    </w:p>
    <w:p w14:paraId="0E7DFA40" w14:textId="6A143678" w:rsidR="00D10B03" w:rsidRPr="00762629" w:rsidRDefault="00D10B03" w:rsidP="008B4388">
      <w:pPr>
        <w:rPr>
          <w:rFonts w:ascii="Arial" w:hAnsi="Arial" w:cs="Arial"/>
        </w:rPr>
      </w:pPr>
      <w:r w:rsidRPr="00762629">
        <w:rPr>
          <w:rFonts w:ascii="Arial" w:hAnsi="Arial" w:cs="Arial"/>
        </w:rPr>
        <w:t>An individual requesting financial assistance from</w:t>
      </w:r>
      <w:r w:rsidR="009612D5" w:rsidRPr="00762629">
        <w:rPr>
          <w:rFonts w:ascii="Arial" w:hAnsi="Arial" w:cs="Arial"/>
        </w:rPr>
        <w:t xml:space="preserve"> </w:t>
      </w:r>
      <w:r w:rsidRPr="00762629">
        <w:rPr>
          <w:rFonts w:ascii="Arial" w:hAnsi="Arial" w:cs="Arial"/>
        </w:rPr>
        <w:t>OVR</w:t>
      </w:r>
      <w:r w:rsidR="009612D5" w:rsidRPr="00762629">
        <w:rPr>
          <w:rFonts w:ascii="Arial" w:hAnsi="Arial" w:cs="Arial"/>
        </w:rPr>
        <w:t>/OVRB</w:t>
      </w:r>
      <w:r w:rsidRPr="00762629">
        <w:rPr>
          <w:rFonts w:ascii="Arial" w:hAnsi="Arial" w:cs="Arial"/>
        </w:rPr>
        <w:t xml:space="preserve"> for post-secondary expenses who has defaulted on a student loan or loans, resulting in ineligibility for financial aid through their educational institution, </w:t>
      </w:r>
      <w:r w:rsidR="00394F3D">
        <w:rPr>
          <w:rFonts w:ascii="Arial" w:hAnsi="Arial" w:cs="Arial"/>
        </w:rPr>
        <w:t>shall</w:t>
      </w:r>
      <w:r w:rsidRPr="00762629">
        <w:rPr>
          <w:rFonts w:ascii="Arial" w:hAnsi="Arial" w:cs="Arial"/>
        </w:rPr>
        <w:t xml:space="preserve"> take steps to address the default. </w:t>
      </w:r>
      <w:r w:rsidRPr="00762629">
        <w:rPr>
          <w:rFonts w:ascii="Arial" w:hAnsi="Arial" w:cs="Arial"/>
        </w:rPr>
        <w:lastRenderedPageBreak/>
        <w:t>This includes pursuing deferment or other resolution of the defaulted loan(s) through appropriate channels.</w:t>
      </w:r>
    </w:p>
    <w:p w14:paraId="35790556" w14:textId="77777777" w:rsidR="008B4388" w:rsidRPr="00762629" w:rsidRDefault="008B4388" w:rsidP="008B4388">
      <w:pPr>
        <w:rPr>
          <w:rFonts w:ascii="Arial" w:hAnsi="Arial" w:cs="Arial"/>
        </w:rPr>
      </w:pPr>
    </w:p>
    <w:p w14:paraId="28266F59" w14:textId="64116F67" w:rsidR="00D10B03" w:rsidRPr="00762629" w:rsidRDefault="00D10B03" w:rsidP="008B4388">
      <w:pPr>
        <w:rPr>
          <w:rFonts w:ascii="Arial" w:hAnsi="Arial" w:cs="Arial"/>
        </w:rPr>
      </w:pPr>
      <w:r w:rsidRPr="00762629">
        <w:rPr>
          <w:rFonts w:ascii="Arial" w:hAnsi="Arial" w:cs="Arial"/>
        </w:rPr>
        <w:t xml:space="preserve">In such cases, the </w:t>
      </w:r>
      <w:r w:rsidR="00FD0524">
        <w:rPr>
          <w:rFonts w:ascii="Arial" w:hAnsi="Arial" w:cs="Arial"/>
        </w:rPr>
        <w:t>OVR/OVRB</w:t>
      </w:r>
      <w:r w:rsidRPr="00762629">
        <w:rPr>
          <w:rFonts w:ascii="Arial" w:hAnsi="Arial" w:cs="Arial"/>
        </w:rPr>
        <w:t xml:space="preserve"> counselor will assess the individual's default status, considering its potential relationship </w:t>
      </w:r>
      <w:proofErr w:type="gramStart"/>
      <w:r w:rsidRPr="00762629">
        <w:rPr>
          <w:rFonts w:ascii="Arial" w:hAnsi="Arial" w:cs="Arial"/>
        </w:rPr>
        <w:t>to</w:t>
      </w:r>
      <w:proofErr w:type="gramEnd"/>
      <w:r w:rsidRPr="00762629">
        <w:rPr>
          <w:rFonts w:ascii="Arial" w:hAnsi="Arial" w:cs="Arial"/>
        </w:rPr>
        <w:t xml:space="preserve"> their disability. The counselor will also evaluate the individual’s efforts to resolve the default</w:t>
      </w:r>
      <w:r w:rsidR="00181EF1" w:rsidRPr="00762629">
        <w:rPr>
          <w:rFonts w:ascii="Arial" w:hAnsi="Arial" w:cs="Arial"/>
        </w:rPr>
        <w:t xml:space="preserve"> </w:t>
      </w:r>
      <w:r w:rsidRPr="00762629">
        <w:rPr>
          <w:rFonts w:ascii="Arial" w:hAnsi="Arial" w:cs="Arial"/>
        </w:rPr>
        <w:t>and any resources the individual may have to address repayment of the loan(s). OVR/OVRB does not assume responsibility for repaying defaulted student loans.</w:t>
      </w:r>
    </w:p>
    <w:p w14:paraId="52229059" w14:textId="77777777" w:rsidR="008B4388" w:rsidRPr="00762629" w:rsidRDefault="008B4388" w:rsidP="008B4388">
      <w:pPr>
        <w:rPr>
          <w:rFonts w:ascii="Arial" w:hAnsi="Arial" w:cs="Arial"/>
          <w:highlight w:val="yellow"/>
        </w:rPr>
      </w:pPr>
    </w:p>
    <w:p w14:paraId="0DFF3ED9" w14:textId="53405D18" w:rsidR="00D10B03" w:rsidRPr="00762629" w:rsidRDefault="00D10B03" w:rsidP="008B4388">
      <w:pPr>
        <w:rPr>
          <w:rFonts w:ascii="Arial" w:hAnsi="Arial" w:cs="Arial"/>
        </w:rPr>
      </w:pPr>
      <w:r w:rsidRPr="00762629">
        <w:rPr>
          <w:rFonts w:ascii="Arial" w:hAnsi="Arial" w:cs="Arial"/>
        </w:rPr>
        <w:t>If the individual successfully resolves the default and regains eligibility for financial aid, standard OVR/OVRB policies and procedures for financial assistance will apply.</w:t>
      </w:r>
    </w:p>
    <w:p w14:paraId="5ED81631" w14:textId="77777777" w:rsidR="008B4388" w:rsidRPr="00762629" w:rsidRDefault="008B4388" w:rsidP="008B4388">
      <w:pPr>
        <w:rPr>
          <w:rFonts w:ascii="Arial" w:hAnsi="Arial" w:cs="Arial"/>
        </w:rPr>
      </w:pPr>
    </w:p>
    <w:p w14:paraId="0DCA6310" w14:textId="77777777" w:rsidR="0035293F" w:rsidRPr="00762629" w:rsidRDefault="00D10B03" w:rsidP="008B4388">
      <w:pPr>
        <w:rPr>
          <w:rFonts w:ascii="Arial" w:hAnsi="Arial" w:cs="Arial"/>
        </w:rPr>
      </w:pPr>
      <w:r w:rsidRPr="00762629">
        <w:rPr>
          <w:rFonts w:ascii="Arial" w:hAnsi="Arial" w:cs="Arial"/>
        </w:rPr>
        <w:t>If the individual is unable to resolve the default, OVR/OVRB financial support will be considered only when the individual demonstrates good cause for their inability to repay the loan(s) and has made genuine, good-faith efforts to defer repayment or otherwise address the issue.</w:t>
      </w:r>
      <w:r w:rsidR="0035293F" w:rsidRPr="00762629">
        <w:rPr>
          <w:rFonts w:ascii="Arial" w:hAnsi="Arial" w:cs="Arial"/>
        </w:rPr>
        <w:t xml:space="preserve"> </w:t>
      </w:r>
    </w:p>
    <w:p w14:paraId="48BF62EE" w14:textId="77777777" w:rsidR="008B4388" w:rsidRPr="00762629" w:rsidRDefault="008B4388" w:rsidP="008B4388">
      <w:pPr>
        <w:rPr>
          <w:rFonts w:ascii="Arial" w:hAnsi="Arial" w:cs="Arial"/>
        </w:rPr>
      </w:pPr>
    </w:p>
    <w:p w14:paraId="41EA8AF6" w14:textId="0B883A06" w:rsidR="0035293F" w:rsidRPr="00762629" w:rsidRDefault="0035293F" w:rsidP="008B4388">
      <w:pPr>
        <w:rPr>
          <w:rFonts w:ascii="Arial" w:hAnsi="Arial" w:cs="Arial"/>
        </w:rPr>
      </w:pPr>
      <w:r w:rsidRPr="00762629">
        <w:rPr>
          <w:rFonts w:ascii="Arial" w:hAnsi="Arial" w:cs="Arial"/>
        </w:rPr>
        <w:t xml:space="preserve">OVR/OVRB payment for higher education expenses for an individual ineligible for Federal student aid because of default requires the approval of the </w:t>
      </w:r>
      <w:r w:rsidR="00A97E51" w:rsidRPr="00762629">
        <w:rPr>
          <w:rFonts w:ascii="Arial" w:hAnsi="Arial" w:cs="Arial"/>
        </w:rPr>
        <w:t>OVR Client Services</w:t>
      </w:r>
      <w:r w:rsidRPr="00762629">
        <w:rPr>
          <w:rFonts w:ascii="Arial" w:hAnsi="Arial" w:cs="Arial"/>
        </w:rPr>
        <w:t xml:space="preserve"> </w:t>
      </w:r>
      <w:r w:rsidR="00A97E51" w:rsidRPr="00762629">
        <w:rPr>
          <w:rFonts w:ascii="Arial" w:hAnsi="Arial" w:cs="Arial"/>
        </w:rPr>
        <w:t>D</w:t>
      </w:r>
      <w:r w:rsidRPr="00762629">
        <w:rPr>
          <w:rFonts w:ascii="Arial" w:hAnsi="Arial" w:cs="Arial"/>
        </w:rPr>
        <w:t>irector</w:t>
      </w:r>
      <w:r w:rsidR="00A97E51" w:rsidRPr="00762629">
        <w:rPr>
          <w:rFonts w:ascii="Arial" w:hAnsi="Arial" w:cs="Arial"/>
        </w:rPr>
        <w:t xml:space="preserve"> or the OVRB Regional Manager</w:t>
      </w:r>
      <w:r w:rsidRPr="00762629">
        <w:rPr>
          <w:rFonts w:ascii="Arial" w:hAnsi="Arial" w:cs="Arial"/>
        </w:rPr>
        <w:t xml:space="preserve">. In such situations, the procedures in this section apply and the individual </w:t>
      </w:r>
      <w:r w:rsidR="00394F3D">
        <w:rPr>
          <w:rFonts w:ascii="Arial" w:hAnsi="Arial" w:cs="Arial"/>
        </w:rPr>
        <w:t>shall</w:t>
      </w:r>
      <w:r w:rsidRPr="00762629">
        <w:rPr>
          <w:rFonts w:ascii="Arial" w:hAnsi="Arial" w:cs="Arial"/>
        </w:rPr>
        <w:t xml:space="preserve"> apply for financial aid via </w:t>
      </w:r>
      <w:r w:rsidR="008B4388" w:rsidRPr="00762629">
        <w:rPr>
          <w:rFonts w:ascii="Arial" w:hAnsi="Arial" w:cs="Arial"/>
        </w:rPr>
        <w:t>FAFSA</w:t>
      </w:r>
      <w:r w:rsidRPr="00762629">
        <w:rPr>
          <w:rFonts w:ascii="Arial" w:hAnsi="Arial" w:cs="Arial"/>
        </w:rPr>
        <w:t xml:space="preserve"> each year.</w:t>
      </w:r>
    </w:p>
    <w:p w14:paraId="5B800E8D" w14:textId="77777777" w:rsidR="008B4388" w:rsidRPr="00762629" w:rsidRDefault="008B4388" w:rsidP="008B4388">
      <w:pPr>
        <w:rPr>
          <w:rFonts w:ascii="Arial" w:hAnsi="Arial" w:cs="Arial"/>
        </w:rPr>
      </w:pPr>
    </w:p>
    <w:p w14:paraId="5141D95B" w14:textId="473D1E51" w:rsidR="002C64DA" w:rsidRPr="00762629" w:rsidRDefault="003025EA" w:rsidP="00D76E6E">
      <w:pPr>
        <w:pStyle w:val="Heading2"/>
        <w:rPr>
          <w:rFonts w:ascii="Arial" w:hAnsi="Arial" w:cs="Arial"/>
        </w:rPr>
      </w:pPr>
      <w:bookmarkStart w:id="17" w:name="_Toc201138503"/>
      <w:r>
        <w:rPr>
          <w:rFonts w:ascii="Arial" w:hAnsi="Arial" w:cs="Arial"/>
        </w:rPr>
        <w:t xml:space="preserve">13.6 </w:t>
      </w:r>
      <w:r w:rsidR="009D40B2">
        <w:rPr>
          <w:rFonts w:ascii="Arial" w:hAnsi="Arial" w:cs="Arial"/>
        </w:rPr>
        <w:t>Dual Enrollment</w:t>
      </w:r>
      <w:bookmarkEnd w:id="17"/>
    </w:p>
    <w:p w14:paraId="201DA181" w14:textId="77777777" w:rsidR="008B4388" w:rsidRPr="00762629" w:rsidRDefault="008B4388" w:rsidP="00754682">
      <w:pPr>
        <w:rPr>
          <w:rFonts w:ascii="Arial" w:hAnsi="Arial" w:cs="Arial"/>
        </w:rPr>
      </w:pPr>
    </w:p>
    <w:p w14:paraId="663C4C20" w14:textId="742F22A1" w:rsidR="002C64DA" w:rsidRPr="00762629" w:rsidRDefault="002C64DA" w:rsidP="00754682">
      <w:pPr>
        <w:rPr>
          <w:rFonts w:ascii="Arial" w:hAnsi="Arial" w:cs="Arial"/>
        </w:rPr>
      </w:pPr>
      <w:r w:rsidRPr="00762629">
        <w:rPr>
          <w:rFonts w:ascii="Arial" w:hAnsi="Arial" w:cs="Arial"/>
        </w:rPr>
        <w:t xml:space="preserve">A student may be enrolled in secondary school </w:t>
      </w:r>
      <w:r w:rsidR="00D94954" w:rsidRPr="00762629">
        <w:rPr>
          <w:rFonts w:ascii="Arial" w:hAnsi="Arial" w:cs="Arial"/>
        </w:rPr>
        <w:t>and</w:t>
      </w:r>
      <w:r w:rsidRPr="00762629">
        <w:rPr>
          <w:rFonts w:ascii="Arial" w:hAnsi="Arial" w:cs="Arial"/>
        </w:rPr>
        <w:t xml:space="preserve"> enrolled at a community college or university that participates in dual enrollment.</w:t>
      </w:r>
    </w:p>
    <w:p w14:paraId="57EDAB83" w14:textId="77777777" w:rsidR="008B4388" w:rsidRPr="00762629" w:rsidRDefault="008B4388" w:rsidP="00754682">
      <w:pPr>
        <w:rPr>
          <w:rFonts w:ascii="Arial" w:hAnsi="Arial" w:cs="Arial"/>
        </w:rPr>
      </w:pPr>
    </w:p>
    <w:p w14:paraId="32416030" w14:textId="5A4F4EC6" w:rsidR="002C64DA" w:rsidRPr="00762629" w:rsidRDefault="002C64DA" w:rsidP="00754682">
      <w:pPr>
        <w:rPr>
          <w:rFonts w:ascii="Arial" w:hAnsi="Arial" w:cs="Arial"/>
        </w:rPr>
      </w:pPr>
      <w:r w:rsidRPr="00762629">
        <w:rPr>
          <w:rFonts w:ascii="Arial" w:hAnsi="Arial" w:cs="Arial"/>
        </w:rPr>
        <w:t xml:space="preserve">Dual enrollment may be used </w:t>
      </w:r>
      <w:r w:rsidR="00D94954" w:rsidRPr="00762629">
        <w:rPr>
          <w:rFonts w:ascii="Arial" w:hAnsi="Arial" w:cs="Arial"/>
        </w:rPr>
        <w:t>to</w:t>
      </w:r>
      <w:r w:rsidRPr="00762629">
        <w:rPr>
          <w:rFonts w:ascii="Arial" w:hAnsi="Arial" w:cs="Arial"/>
        </w:rPr>
        <w:t xml:space="preserve"> help the student ease the transition from high school to college by allowing the student to gain hands-on experience into post high school academics. </w:t>
      </w:r>
    </w:p>
    <w:p w14:paraId="4C31A7DF" w14:textId="77777777" w:rsidR="008B4388" w:rsidRPr="00762629" w:rsidRDefault="008B4388" w:rsidP="00754682">
      <w:pPr>
        <w:rPr>
          <w:rFonts w:ascii="Arial" w:hAnsi="Arial" w:cs="Arial"/>
        </w:rPr>
      </w:pPr>
    </w:p>
    <w:p w14:paraId="1113CEE2" w14:textId="58411879" w:rsidR="002C64DA" w:rsidRPr="00762629" w:rsidRDefault="002C64DA" w:rsidP="00754682">
      <w:pPr>
        <w:rPr>
          <w:rFonts w:ascii="Arial" w:hAnsi="Arial" w:cs="Arial"/>
        </w:rPr>
      </w:pPr>
      <w:r w:rsidRPr="00762629">
        <w:rPr>
          <w:rFonts w:ascii="Arial" w:hAnsi="Arial" w:cs="Arial"/>
        </w:rPr>
        <w:t xml:space="preserve">Prior to working with a student to plan dual enrollment, the following </w:t>
      </w:r>
      <w:r w:rsidR="00394F3D">
        <w:rPr>
          <w:rFonts w:ascii="Arial" w:hAnsi="Arial" w:cs="Arial"/>
        </w:rPr>
        <w:t>shall</w:t>
      </w:r>
      <w:r w:rsidRPr="00762629">
        <w:rPr>
          <w:rFonts w:ascii="Arial" w:hAnsi="Arial" w:cs="Arial"/>
        </w:rPr>
        <w:t xml:space="preserve"> occur:</w:t>
      </w:r>
    </w:p>
    <w:p w14:paraId="6F833709" w14:textId="77777777" w:rsidR="008B4388" w:rsidRPr="00762629" w:rsidRDefault="008B4388" w:rsidP="00754682">
      <w:pPr>
        <w:rPr>
          <w:rFonts w:ascii="Arial" w:hAnsi="Arial" w:cs="Arial"/>
        </w:rPr>
      </w:pPr>
    </w:p>
    <w:p w14:paraId="0498F7BD" w14:textId="77777777" w:rsidR="00A43BCB" w:rsidRDefault="002C64DA" w:rsidP="00EF1D9E">
      <w:pPr>
        <w:pStyle w:val="ListParagraph"/>
        <w:numPr>
          <w:ilvl w:val="0"/>
          <w:numId w:val="30"/>
        </w:numPr>
        <w:spacing w:after="60"/>
        <w:rPr>
          <w:rFonts w:ascii="Arial" w:hAnsi="Arial" w:cs="Arial"/>
        </w:rPr>
      </w:pPr>
      <w:r w:rsidRPr="00A43BCB">
        <w:rPr>
          <w:rFonts w:ascii="Arial" w:hAnsi="Arial" w:cs="Arial"/>
        </w:rPr>
        <w:t xml:space="preserve">The counselor </w:t>
      </w:r>
      <w:r w:rsidR="00394F3D" w:rsidRPr="00A43BCB">
        <w:rPr>
          <w:rFonts w:ascii="Arial" w:hAnsi="Arial" w:cs="Arial"/>
        </w:rPr>
        <w:t>shall</w:t>
      </w:r>
      <w:r w:rsidRPr="00A43BCB">
        <w:rPr>
          <w:rFonts w:ascii="Arial" w:hAnsi="Arial" w:cs="Arial"/>
        </w:rPr>
        <w:t xml:space="preserve"> obtain a copy of the student’s high school </w:t>
      </w:r>
      <w:r w:rsidR="00A969B9" w:rsidRPr="00A43BCB">
        <w:rPr>
          <w:rFonts w:ascii="Arial" w:hAnsi="Arial" w:cs="Arial"/>
        </w:rPr>
        <w:t>transcript.</w:t>
      </w:r>
    </w:p>
    <w:p w14:paraId="0649E7DD" w14:textId="77777777" w:rsidR="00A43BCB" w:rsidRDefault="002C64DA" w:rsidP="00EF1D9E">
      <w:pPr>
        <w:pStyle w:val="ListParagraph"/>
        <w:numPr>
          <w:ilvl w:val="0"/>
          <w:numId w:val="30"/>
        </w:numPr>
        <w:spacing w:after="60"/>
        <w:rPr>
          <w:rFonts w:ascii="Arial" w:hAnsi="Arial" w:cs="Arial"/>
        </w:rPr>
      </w:pPr>
      <w:r w:rsidRPr="00A43BCB">
        <w:rPr>
          <w:rFonts w:ascii="Arial" w:hAnsi="Arial" w:cs="Arial"/>
        </w:rPr>
        <w:t xml:space="preserve">The student’s grade point average (GPA) </w:t>
      </w:r>
      <w:r w:rsidR="00394F3D" w:rsidRPr="00A43BCB">
        <w:rPr>
          <w:rFonts w:ascii="Arial" w:hAnsi="Arial" w:cs="Arial"/>
        </w:rPr>
        <w:t>shall</w:t>
      </w:r>
      <w:r w:rsidRPr="00A43BCB">
        <w:rPr>
          <w:rFonts w:ascii="Arial" w:hAnsi="Arial" w:cs="Arial"/>
        </w:rPr>
        <w:t xml:space="preserve"> be at least a 2.00 on a 4.00 scale at the attending </w:t>
      </w:r>
      <w:r w:rsidR="00A969B9" w:rsidRPr="00A43BCB">
        <w:rPr>
          <w:rFonts w:ascii="Arial" w:hAnsi="Arial" w:cs="Arial"/>
        </w:rPr>
        <w:t>school.</w:t>
      </w:r>
    </w:p>
    <w:p w14:paraId="2150B942" w14:textId="77777777" w:rsidR="00A43BCB" w:rsidRDefault="002C64DA" w:rsidP="00EF1D9E">
      <w:pPr>
        <w:pStyle w:val="ListParagraph"/>
        <w:numPr>
          <w:ilvl w:val="0"/>
          <w:numId w:val="30"/>
        </w:numPr>
        <w:spacing w:after="60"/>
        <w:rPr>
          <w:rFonts w:ascii="Arial" w:hAnsi="Arial" w:cs="Arial"/>
        </w:rPr>
      </w:pPr>
      <w:r w:rsidRPr="00A43BCB">
        <w:rPr>
          <w:rFonts w:ascii="Arial" w:hAnsi="Arial" w:cs="Arial"/>
        </w:rPr>
        <w:t xml:space="preserve">The counselor </w:t>
      </w:r>
      <w:r w:rsidR="00394F3D" w:rsidRPr="00A43BCB">
        <w:rPr>
          <w:rFonts w:ascii="Arial" w:hAnsi="Arial" w:cs="Arial"/>
        </w:rPr>
        <w:t>shall</w:t>
      </w:r>
      <w:r w:rsidRPr="00A43BCB">
        <w:rPr>
          <w:rFonts w:ascii="Arial" w:hAnsi="Arial" w:cs="Arial"/>
        </w:rPr>
        <w:t xml:space="preserve"> consult with the school counselor regarding available scholarships and </w:t>
      </w:r>
      <w:r w:rsidR="00A969B9" w:rsidRPr="00A43BCB">
        <w:rPr>
          <w:rFonts w:ascii="Arial" w:hAnsi="Arial" w:cs="Arial"/>
        </w:rPr>
        <w:t>aid.</w:t>
      </w:r>
    </w:p>
    <w:p w14:paraId="08F1680D" w14:textId="77777777" w:rsidR="00A43BCB" w:rsidRDefault="002C64DA" w:rsidP="00EF1D9E">
      <w:pPr>
        <w:pStyle w:val="ListParagraph"/>
        <w:numPr>
          <w:ilvl w:val="0"/>
          <w:numId w:val="30"/>
        </w:numPr>
        <w:spacing w:after="60"/>
        <w:rPr>
          <w:rFonts w:ascii="Arial" w:hAnsi="Arial" w:cs="Arial"/>
        </w:rPr>
      </w:pPr>
      <w:r w:rsidRPr="00A43BCB">
        <w:rPr>
          <w:rFonts w:ascii="Arial" w:hAnsi="Arial" w:cs="Arial"/>
        </w:rPr>
        <w:t xml:space="preserve">The student </w:t>
      </w:r>
      <w:r w:rsidR="00394F3D" w:rsidRPr="00A43BCB">
        <w:rPr>
          <w:rFonts w:ascii="Arial" w:hAnsi="Arial" w:cs="Arial"/>
        </w:rPr>
        <w:t>shall</w:t>
      </w:r>
      <w:r w:rsidRPr="00A43BCB">
        <w:rPr>
          <w:rFonts w:ascii="Arial" w:hAnsi="Arial" w:cs="Arial"/>
        </w:rPr>
        <w:t xml:space="preserve"> have enough high school and college course work combined to equal at least four </w:t>
      </w:r>
      <w:r w:rsidR="00A969B9" w:rsidRPr="00A43BCB">
        <w:rPr>
          <w:rFonts w:ascii="Arial" w:hAnsi="Arial" w:cs="Arial"/>
        </w:rPr>
        <w:t>courses.</w:t>
      </w:r>
    </w:p>
    <w:p w14:paraId="2516506E" w14:textId="77777777" w:rsidR="00A43BCB" w:rsidRDefault="002C64DA" w:rsidP="00EF1D9E">
      <w:pPr>
        <w:pStyle w:val="ListParagraph"/>
        <w:numPr>
          <w:ilvl w:val="0"/>
          <w:numId w:val="30"/>
        </w:numPr>
        <w:spacing w:after="60"/>
        <w:rPr>
          <w:rFonts w:ascii="Arial" w:hAnsi="Arial" w:cs="Arial"/>
        </w:rPr>
      </w:pPr>
      <w:r w:rsidRPr="00A43BCB">
        <w:rPr>
          <w:rFonts w:ascii="Arial" w:hAnsi="Arial" w:cs="Arial"/>
        </w:rPr>
        <w:t xml:space="preserve">The counselor </w:t>
      </w:r>
      <w:r w:rsidR="00394F3D" w:rsidRPr="00A43BCB">
        <w:rPr>
          <w:rFonts w:ascii="Arial" w:hAnsi="Arial" w:cs="Arial"/>
        </w:rPr>
        <w:t>shall</w:t>
      </w:r>
      <w:r w:rsidRPr="00A43BCB">
        <w:rPr>
          <w:rFonts w:ascii="Arial" w:hAnsi="Arial" w:cs="Arial"/>
        </w:rPr>
        <w:t xml:space="preserve"> obtain proof for the service record that the student has been accepted into the post-secondary </w:t>
      </w:r>
      <w:r w:rsidR="00A969B9" w:rsidRPr="00A43BCB">
        <w:rPr>
          <w:rFonts w:ascii="Arial" w:hAnsi="Arial" w:cs="Arial"/>
        </w:rPr>
        <w:t>institution.</w:t>
      </w:r>
    </w:p>
    <w:p w14:paraId="04C8D0AA" w14:textId="77777777" w:rsidR="00A43BCB" w:rsidRDefault="002C64DA" w:rsidP="00EF1D9E">
      <w:pPr>
        <w:pStyle w:val="ListParagraph"/>
        <w:numPr>
          <w:ilvl w:val="0"/>
          <w:numId w:val="30"/>
        </w:numPr>
        <w:spacing w:after="60"/>
        <w:rPr>
          <w:rFonts w:ascii="Arial" w:hAnsi="Arial" w:cs="Arial"/>
        </w:rPr>
      </w:pPr>
      <w:r w:rsidRPr="00A43BCB">
        <w:rPr>
          <w:rFonts w:ascii="Arial" w:hAnsi="Arial" w:cs="Arial"/>
        </w:rPr>
        <w:t xml:space="preserve">The post-secondary institution </w:t>
      </w:r>
      <w:r w:rsidR="00394F3D" w:rsidRPr="00A43BCB">
        <w:rPr>
          <w:rFonts w:ascii="Arial" w:hAnsi="Arial" w:cs="Arial"/>
        </w:rPr>
        <w:t>shall</w:t>
      </w:r>
      <w:r w:rsidRPr="00A43BCB">
        <w:rPr>
          <w:rFonts w:ascii="Arial" w:hAnsi="Arial" w:cs="Arial"/>
        </w:rPr>
        <w:t xml:space="preserve"> be accredited; and</w:t>
      </w:r>
    </w:p>
    <w:p w14:paraId="487B413F" w14:textId="27B924E3" w:rsidR="002C64DA" w:rsidRPr="00A43BCB" w:rsidRDefault="002C64DA" w:rsidP="00EF1D9E">
      <w:pPr>
        <w:pStyle w:val="ListParagraph"/>
        <w:numPr>
          <w:ilvl w:val="0"/>
          <w:numId w:val="30"/>
        </w:numPr>
        <w:spacing w:after="60"/>
        <w:rPr>
          <w:rFonts w:ascii="Arial" w:hAnsi="Arial" w:cs="Arial"/>
        </w:rPr>
      </w:pPr>
      <w:proofErr w:type="gramStart"/>
      <w:r w:rsidRPr="00A43BCB">
        <w:rPr>
          <w:rFonts w:ascii="Arial" w:hAnsi="Arial" w:cs="Arial"/>
        </w:rPr>
        <w:t>The college</w:t>
      </w:r>
      <w:proofErr w:type="gramEnd"/>
      <w:r w:rsidRPr="00A43BCB">
        <w:rPr>
          <w:rFonts w:ascii="Arial" w:hAnsi="Arial" w:cs="Arial"/>
        </w:rPr>
        <w:t xml:space="preserve"> coursework completed by the individual while in dual enrollment </w:t>
      </w:r>
      <w:r w:rsidR="00394F3D" w:rsidRPr="00A43BCB">
        <w:rPr>
          <w:rFonts w:ascii="Arial" w:hAnsi="Arial" w:cs="Arial"/>
        </w:rPr>
        <w:t>shall</w:t>
      </w:r>
      <w:r w:rsidRPr="00A43BCB">
        <w:rPr>
          <w:rFonts w:ascii="Arial" w:hAnsi="Arial" w:cs="Arial"/>
        </w:rPr>
        <w:t xml:space="preserve"> be required for the college major.</w:t>
      </w:r>
    </w:p>
    <w:p w14:paraId="038361DE" w14:textId="77777777" w:rsidR="008B4388" w:rsidRPr="00762629" w:rsidRDefault="008B4388" w:rsidP="005C6A21">
      <w:pPr>
        <w:rPr>
          <w:rFonts w:ascii="Arial" w:hAnsi="Arial" w:cs="Arial"/>
        </w:rPr>
      </w:pPr>
    </w:p>
    <w:p w14:paraId="127BB4A9" w14:textId="6DA91AFA" w:rsidR="00222610" w:rsidRPr="00B174DD" w:rsidRDefault="003E4F5A" w:rsidP="008218EE">
      <w:pPr>
        <w:rPr>
          <w:rFonts w:ascii="Arial" w:hAnsi="Arial" w:cs="Arial"/>
          <w:i/>
          <w:iCs/>
          <w:color w:val="000000" w:themeColor="text1"/>
        </w:rPr>
      </w:pPr>
      <w:r w:rsidRPr="00762629">
        <w:rPr>
          <w:rFonts w:ascii="Arial" w:hAnsi="Arial" w:cs="Arial"/>
          <w:i/>
          <w:iCs/>
          <w:color w:val="000000" w:themeColor="text1"/>
        </w:rPr>
        <w:lastRenderedPageBreak/>
        <w:t xml:space="preserve">Exceptions to the guidelines outlined in this section may be granted on a case-by-case basis, provided the individual's unique circumstances warrant such deviation. A written justification by the </w:t>
      </w:r>
      <w:r w:rsidR="00FD0524">
        <w:rPr>
          <w:rFonts w:ascii="Arial" w:hAnsi="Arial" w:cs="Arial"/>
          <w:i/>
          <w:iCs/>
          <w:color w:val="000000" w:themeColor="text1"/>
        </w:rPr>
        <w:t>OVR/OVRB</w:t>
      </w:r>
      <w:r w:rsidR="00EB7FEA" w:rsidRPr="00762629">
        <w:rPr>
          <w:rFonts w:ascii="Arial" w:hAnsi="Arial" w:cs="Arial"/>
          <w:i/>
          <w:iCs/>
          <w:color w:val="000000" w:themeColor="text1"/>
        </w:rPr>
        <w:t xml:space="preserve"> </w:t>
      </w:r>
      <w:r w:rsidRPr="00762629">
        <w:rPr>
          <w:rFonts w:ascii="Arial" w:hAnsi="Arial" w:cs="Arial"/>
          <w:i/>
          <w:iCs/>
          <w:color w:val="000000" w:themeColor="text1"/>
        </w:rPr>
        <w:t xml:space="preserve">counselor and approval from the </w:t>
      </w:r>
      <w:r w:rsidR="00EB7FEA" w:rsidRPr="00762629">
        <w:rPr>
          <w:rFonts w:ascii="Arial" w:hAnsi="Arial" w:cs="Arial"/>
          <w:i/>
          <w:iCs/>
          <w:color w:val="000000" w:themeColor="text1"/>
        </w:rPr>
        <w:t xml:space="preserve">OVR district </w:t>
      </w:r>
      <w:r w:rsidRPr="00762629">
        <w:rPr>
          <w:rFonts w:ascii="Arial" w:hAnsi="Arial" w:cs="Arial"/>
          <w:i/>
          <w:iCs/>
          <w:color w:val="000000" w:themeColor="text1"/>
        </w:rPr>
        <w:t>manager</w:t>
      </w:r>
      <w:r w:rsidR="00EB7FEA" w:rsidRPr="00762629">
        <w:rPr>
          <w:rFonts w:ascii="Arial" w:hAnsi="Arial" w:cs="Arial"/>
          <w:i/>
          <w:iCs/>
          <w:color w:val="000000" w:themeColor="text1"/>
        </w:rPr>
        <w:t>, OVRB regional manager</w:t>
      </w:r>
      <w:r w:rsidRPr="00762629">
        <w:rPr>
          <w:rFonts w:ascii="Arial" w:hAnsi="Arial" w:cs="Arial"/>
          <w:i/>
          <w:iCs/>
          <w:color w:val="000000" w:themeColor="text1"/>
        </w:rPr>
        <w:t xml:space="preserve"> or PSED Program Coordinator will be required.</w:t>
      </w:r>
    </w:p>
    <w:p w14:paraId="6AAB3FB9" w14:textId="77777777" w:rsidR="008B4388" w:rsidRPr="00762629" w:rsidRDefault="008B4388" w:rsidP="008218EE">
      <w:pPr>
        <w:rPr>
          <w:rFonts w:ascii="Arial" w:hAnsi="Arial" w:cs="Arial"/>
          <w:i/>
          <w:iCs/>
        </w:rPr>
      </w:pPr>
    </w:p>
    <w:p w14:paraId="3055BC59" w14:textId="1BCBAB1F" w:rsidR="008B4388" w:rsidRDefault="003025EA" w:rsidP="009D1147">
      <w:pPr>
        <w:pStyle w:val="Heading2"/>
        <w:rPr>
          <w:rFonts w:ascii="Arial" w:hAnsi="Arial" w:cs="Arial"/>
        </w:rPr>
      </w:pPr>
      <w:bookmarkStart w:id="18" w:name="_Toc201138504"/>
      <w:r>
        <w:rPr>
          <w:rFonts w:ascii="Arial" w:hAnsi="Arial" w:cs="Arial"/>
        </w:rPr>
        <w:t xml:space="preserve">13.7 </w:t>
      </w:r>
      <w:r w:rsidR="009D1147" w:rsidRPr="009D1147">
        <w:rPr>
          <w:rFonts w:ascii="Arial" w:hAnsi="Arial" w:cs="Arial"/>
        </w:rPr>
        <w:t>Special Circumstances: Post-Secondary Education</w:t>
      </w:r>
      <w:bookmarkEnd w:id="18"/>
    </w:p>
    <w:p w14:paraId="27C96D72" w14:textId="77777777" w:rsidR="009D1147" w:rsidRDefault="009D1147" w:rsidP="009D1147"/>
    <w:p w14:paraId="6DD9AC6E" w14:textId="55C764C6" w:rsidR="00254A34" w:rsidRDefault="003025EA" w:rsidP="001025E0">
      <w:pPr>
        <w:pStyle w:val="Heading3"/>
      </w:pPr>
      <w:bookmarkStart w:id="19" w:name="_Toc201138505"/>
      <w:r>
        <w:t xml:space="preserve">13.7.1 </w:t>
      </w:r>
      <w:r w:rsidR="00254A34" w:rsidRPr="00254A34">
        <w:t>Graduate School</w:t>
      </w:r>
      <w:bookmarkEnd w:id="19"/>
    </w:p>
    <w:p w14:paraId="22D087F1" w14:textId="77777777" w:rsidR="00254A34" w:rsidRDefault="00254A34" w:rsidP="00254A34"/>
    <w:p w14:paraId="4264CE77" w14:textId="1B78583E" w:rsidR="00254A34" w:rsidRDefault="00254A34" w:rsidP="00254A34">
      <w:pPr>
        <w:rPr>
          <w:rFonts w:ascii="Arial" w:hAnsi="Arial" w:cs="Arial"/>
        </w:rPr>
      </w:pPr>
      <w:r w:rsidRPr="00254A34">
        <w:rPr>
          <w:rFonts w:ascii="Arial" w:hAnsi="Arial" w:cs="Arial"/>
        </w:rPr>
        <w:t>Inclusion of graduate school on the IPE may be considered if the degree is needed for career advancement or if a graduate degree is the standard for entry into the field consistent with the employment goal.</w:t>
      </w:r>
    </w:p>
    <w:p w14:paraId="261C10BE" w14:textId="77777777" w:rsidR="00165BCC" w:rsidRDefault="00165BCC" w:rsidP="00254A34">
      <w:pPr>
        <w:rPr>
          <w:rFonts w:ascii="Arial" w:hAnsi="Arial" w:cs="Arial"/>
        </w:rPr>
      </w:pPr>
    </w:p>
    <w:p w14:paraId="2D2FE13D" w14:textId="7622B491" w:rsidR="00165BCC" w:rsidRDefault="00165BCC" w:rsidP="00254A34">
      <w:pPr>
        <w:rPr>
          <w:rFonts w:ascii="Arial" w:hAnsi="Arial" w:cs="Arial"/>
        </w:rPr>
      </w:pPr>
      <w:r w:rsidRPr="00165BCC">
        <w:rPr>
          <w:rFonts w:ascii="Arial" w:hAnsi="Arial" w:cs="Arial"/>
        </w:rPr>
        <w:t xml:space="preserve">Financial assistance for graduate-level programs requires Administrative Approval from the </w:t>
      </w:r>
      <w:r>
        <w:rPr>
          <w:rFonts w:ascii="Arial" w:hAnsi="Arial" w:cs="Arial"/>
        </w:rPr>
        <w:t>OVR</w:t>
      </w:r>
      <w:r w:rsidRPr="00165BCC">
        <w:rPr>
          <w:rFonts w:ascii="Arial" w:hAnsi="Arial" w:cs="Arial"/>
        </w:rPr>
        <w:t xml:space="preserve"> or </w:t>
      </w:r>
      <w:r>
        <w:rPr>
          <w:rFonts w:ascii="Arial" w:hAnsi="Arial" w:cs="Arial"/>
        </w:rPr>
        <w:t>OVRB</w:t>
      </w:r>
      <w:r w:rsidRPr="00165BCC">
        <w:rPr>
          <w:rFonts w:ascii="Arial" w:hAnsi="Arial" w:cs="Arial"/>
        </w:rPr>
        <w:t xml:space="preserve"> Director, as applicable, prior to drafting an IPE including an employment goal that requires graduate credentials. When graduate school is approved, the policies and procedures in this section apply.</w:t>
      </w:r>
    </w:p>
    <w:p w14:paraId="4BDFE3DE" w14:textId="77777777" w:rsidR="00422212" w:rsidRDefault="00422212" w:rsidP="00254A34">
      <w:pPr>
        <w:rPr>
          <w:rFonts w:ascii="Arial" w:hAnsi="Arial" w:cs="Arial"/>
        </w:rPr>
      </w:pPr>
    </w:p>
    <w:p w14:paraId="0F471BFB" w14:textId="092DAB51" w:rsidR="00422212" w:rsidRDefault="0071747B" w:rsidP="001025E0">
      <w:pPr>
        <w:pStyle w:val="Heading3"/>
      </w:pPr>
      <w:bookmarkStart w:id="20" w:name="_Toc201138506"/>
      <w:r>
        <w:t xml:space="preserve">13.7.2 </w:t>
      </w:r>
      <w:r w:rsidR="00422212" w:rsidRPr="00422212">
        <w:t>Previous Degree</w:t>
      </w:r>
      <w:bookmarkEnd w:id="20"/>
    </w:p>
    <w:p w14:paraId="5F3EE72C" w14:textId="77777777" w:rsidR="00254A34" w:rsidRDefault="00254A34" w:rsidP="00254A34">
      <w:pPr>
        <w:rPr>
          <w:rFonts w:ascii="Arial" w:hAnsi="Arial" w:cs="Arial"/>
        </w:rPr>
      </w:pPr>
    </w:p>
    <w:p w14:paraId="67D9EF95" w14:textId="1F48C3B2" w:rsidR="00422212" w:rsidRDefault="00422212" w:rsidP="00254A34">
      <w:pPr>
        <w:rPr>
          <w:rFonts w:ascii="Arial" w:hAnsi="Arial" w:cs="Arial"/>
        </w:rPr>
      </w:pPr>
      <w:r>
        <w:rPr>
          <w:rFonts w:ascii="Arial" w:hAnsi="Arial" w:cs="Arial"/>
        </w:rPr>
        <w:t>OVR/OVRB</w:t>
      </w:r>
      <w:r w:rsidRPr="00422212">
        <w:rPr>
          <w:rFonts w:ascii="Arial" w:hAnsi="Arial" w:cs="Arial"/>
        </w:rPr>
        <w:t xml:space="preserve"> support for a post-secondary degree is provided only for individuals who have not already earned a degree.</w:t>
      </w:r>
    </w:p>
    <w:p w14:paraId="16E0446F" w14:textId="77777777" w:rsidR="00422212" w:rsidRDefault="00422212" w:rsidP="00254A34">
      <w:pPr>
        <w:rPr>
          <w:rFonts w:ascii="Arial" w:hAnsi="Arial" w:cs="Arial"/>
        </w:rPr>
      </w:pPr>
    </w:p>
    <w:p w14:paraId="7FEBCBAF" w14:textId="77777777" w:rsidR="000A490A" w:rsidRDefault="000A490A" w:rsidP="00EF1D9E">
      <w:pPr>
        <w:pStyle w:val="ListParagraph"/>
        <w:numPr>
          <w:ilvl w:val="0"/>
          <w:numId w:val="21"/>
        </w:numPr>
        <w:rPr>
          <w:rFonts w:ascii="Arial" w:hAnsi="Arial" w:cs="Arial"/>
        </w:rPr>
      </w:pPr>
      <w:r w:rsidRPr="000A490A">
        <w:rPr>
          <w:rFonts w:ascii="Arial" w:hAnsi="Arial" w:cs="Arial"/>
        </w:rPr>
        <w:t xml:space="preserve">This does not apply to an IPE including a bachelor's degree when the individual achieves an associate’s degree as a step toward the bachelor's degree. </w:t>
      </w:r>
    </w:p>
    <w:p w14:paraId="59BC3241" w14:textId="109AC1FC" w:rsidR="000A490A" w:rsidRDefault="000A490A" w:rsidP="00EF1D9E">
      <w:pPr>
        <w:pStyle w:val="ListParagraph"/>
        <w:numPr>
          <w:ilvl w:val="0"/>
          <w:numId w:val="21"/>
        </w:numPr>
        <w:rPr>
          <w:rFonts w:ascii="Arial" w:hAnsi="Arial" w:cs="Arial"/>
        </w:rPr>
      </w:pPr>
      <w:r w:rsidRPr="000A490A">
        <w:rPr>
          <w:rFonts w:ascii="Arial" w:hAnsi="Arial" w:cs="Arial"/>
        </w:rPr>
        <w:t xml:space="preserve">In exceptional circumstances when </w:t>
      </w:r>
      <w:proofErr w:type="gramStart"/>
      <w:r w:rsidRPr="000A490A">
        <w:rPr>
          <w:rFonts w:ascii="Arial" w:hAnsi="Arial" w:cs="Arial"/>
        </w:rPr>
        <w:t>the disability</w:t>
      </w:r>
      <w:proofErr w:type="gramEnd"/>
      <w:r w:rsidRPr="000A490A">
        <w:rPr>
          <w:rFonts w:ascii="Arial" w:hAnsi="Arial" w:cs="Arial"/>
        </w:rPr>
        <w:t xml:space="preserve"> precludes achievement of an employment outcome with current credentials, consideration may be given to </w:t>
      </w:r>
      <w:r>
        <w:rPr>
          <w:rFonts w:ascii="Arial" w:hAnsi="Arial" w:cs="Arial"/>
        </w:rPr>
        <w:t>OVR/OVRB</w:t>
      </w:r>
      <w:r w:rsidRPr="000A490A">
        <w:rPr>
          <w:rFonts w:ascii="Arial" w:hAnsi="Arial" w:cs="Arial"/>
        </w:rPr>
        <w:t xml:space="preserve"> financial assistance for another degree. </w:t>
      </w:r>
      <w:r>
        <w:rPr>
          <w:rFonts w:ascii="Arial" w:hAnsi="Arial" w:cs="Arial"/>
        </w:rPr>
        <w:t>OVR or OVRB Director</w:t>
      </w:r>
      <w:r w:rsidRPr="000A490A">
        <w:rPr>
          <w:rFonts w:ascii="Arial" w:hAnsi="Arial" w:cs="Arial"/>
        </w:rPr>
        <w:t xml:space="preserve"> approval is required for an additional degree beyond the first </w:t>
      </w:r>
      <w:proofErr w:type="gramStart"/>
      <w:r w:rsidRPr="000A490A">
        <w:rPr>
          <w:rFonts w:ascii="Arial" w:hAnsi="Arial" w:cs="Arial"/>
        </w:rPr>
        <w:t>bachelor’s</w:t>
      </w:r>
      <w:proofErr w:type="gramEnd"/>
      <w:r w:rsidRPr="000A490A">
        <w:rPr>
          <w:rFonts w:ascii="Arial" w:hAnsi="Arial" w:cs="Arial"/>
        </w:rPr>
        <w:t xml:space="preserve">. </w:t>
      </w:r>
    </w:p>
    <w:p w14:paraId="74310657" w14:textId="5CE67DB0" w:rsidR="000A490A" w:rsidRDefault="000A490A" w:rsidP="00EF1D9E">
      <w:pPr>
        <w:pStyle w:val="ListParagraph"/>
        <w:numPr>
          <w:ilvl w:val="0"/>
          <w:numId w:val="21"/>
        </w:numPr>
        <w:rPr>
          <w:rFonts w:ascii="Arial" w:hAnsi="Arial" w:cs="Arial"/>
        </w:rPr>
      </w:pPr>
      <w:r w:rsidRPr="000A490A">
        <w:rPr>
          <w:rFonts w:ascii="Arial" w:hAnsi="Arial" w:cs="Arial"/>
        </w:rPr>
        <w:t xml:space="preserve">Selected courses provided to update skills and improve employment opportunities may be provided on an individual basis with the approval of the </w:t>
      </w:r>
      <w:r w:rsidR="00D875ED">
        <w:rPr>
          <w:rFonts w:ascii="Arial" w:hAnsi="Arial" w:cs="Arial"/>
        </w:rPr>
        <w:t>OVR/OVRB</w:t>
      </w:r>
      <w:r w:rsidRPr="000A490A">
        <w:rPr>
          <w:rFonts w:ascii="Arial" w:hAnsi="Arial" w:cs="Arial"/>
        </w:rPr>
        <w:t xml:space="preserve"> counselor. </w:t>
      </w:r>
    </w:p>
    <w:p w14:paraId="5C2B60BD" w14:textId="77777777" w:rsidR="00D875ED" w:rsidRDefault="00D875ED" w:rsidP="00D875ED">
      <w:pPr>
        <w:rPr>
          <w:rFonts w:ascii="Arial" w:hAnsi="Arial" w:cs="Arial"/>
        </w:rPr>
      </w:pPr>
    </w:p>
    <w:p w14:paraId="041FFAF9" w14:textId="165144DF" w:rsidR="00D875ED" w:rsidRDefault="0071747B" w:rsidP="001025E0">
      <w:pPr>
        <w:pStyle w:val="Heading3"/>
      </w:pPr>
      <w:bookmarkStart w:id="21" w:name="_Toc201138507"/>
      <w:r>
        <w:t xml:space="preserve">13.7.3 </w:t>
      </w:r>
      <w:r w:rsidR="00D875ED" w:rsidRPr="00D875ED">
        <w:t>Full-time/Part-time Attendance</w:t>
      </w:r>
      <w:bookmarkEnd w:id="21"/>
    </w:p>
    <w:p w14:paraId="71441B30" w14:textId="77777777" w:rsidR="00D875ED" w:rsidRDefault="00D875ED" w:rsidP="00D875ED"/>
    <w:p w14:paraId="354C103D" w14:textId="23963144" w:rsidR="008E36B3" w:rsidRDefault="70386BDE" w:rsidP="00D875ED">
      <w:pPr>
        <w:rPr>
          <w:rFonts w:ascii="Arial" w:hAnsi="Arial" w:cs="Arial"/>
        </w:rPr>
      </w:pPr>
      <w:r w:rsidRPr="3A1F4CCB">
        <w:rPr>
          <w:rFonts w:ascii="Arial" w:hAnsi="Arial" w:cs="Arial"/>
        </w:rPr>
        <w:t xml:space="preserve">Ideally, the individual should be encouraged to attend </w:t>
      </w:r>
      <w:r w:rsidR="218EE95A" w:rsidRPr="3A1F4CCB">
        <w:rPr>
          <w:rFonts w:ascii="Arial" w:hAnsi="Arial" w:cs="Arial"/>
        </w:rPr>
        <w:t xml:space="preserve">on </w:t>
      </w:r>
      <w:r w:rsidRPr="3A1F4CCB">
        <w:rPr>
          <w:rFonts w:ascii="Arial" w:hAnsi="Arial" w:cs="Arial"/>
        </w:rPr>
        <w:t>a full-time basis (12 credits or more per semester) so that employment is achieved in a timely manner. Part-time attendance (less than 12 credits per semester) related to disability factors, employment, or other compelling reasons will be considered on an individual basis.</w:t>
      </w:r>
    </w:p>
    <w:p w14:paraId="37D04B7B" w14:textId="77777777" w:rsidR="004D1088" w:rsidRDefault="004D1088" w:rsidP="00D875ED">
      <w:pPr>
        <w:rPr>
          <w:rFonts w:ascii="Arial" w:hAnsi="Arial" w:cs="Arial"/>
        </w:rPr>
      </w:pPr>
    </w:p>
    <w:p w14:paraId="1A02F8CB" w14:textId="3CCBC684" w:rsidR="004D1088" w:rsidRPr="004D1088" w:rsidRDefault="004D1088" w:rsidP="004D1088">
      <w:pPr>
        <w:rPr>
          <w:rFonts w:ascii="Arial" w:hAnsi="Arial" w:cs="Arial"/>
          <w:bCs/>
        </w:rPr>
      </w:pPr>
      <w:r w:rsidRPr="004D1088">
        <w:rPr>
          <w:rFonts w:ascii="Arial" w:hAnsi="Arial" w:cs="Arial"/>
          <w:bCs/>
        </w:rPr>
        <w:t xml:space="preserve">Students shall supply the counselor with a list of the curriculum (courses) required for the degree program they have chosen so the counselor can monitor that successful progress is being made. </w:t>
      </w:r>
    </w:p>
    <w:p w14:paraId="7F0F36FE" w14:textId="77777777" w:rsidR="004D1088" w:rsidRPr="004D1088" w:rsidRDefault="004D1088" w:rsidP="004D1088">
      <w:pPr>
        <w:rPr>
          <w:rFonts w:ascii="Arial" w:hAnsi="Arial" w:cs="Arial"/>
          <w:bCs/>
        </w:rPr>
      </w:pPr>
    </w:p>
    <w:p w14:paraId="05BDB7C5" w14:textId="77777777" w:rsidR="004D1088" w:rsidRPr="004D1088" w:rsidRDefault="004D1088" w:rsidP="004D1088">
      <w:pPr>
        <w:rPr>
          <w:rFonts w:ascii="Arial" w:hAnsi="Arial" w:cs="Arial"/>
          <w:bCs/>
        </w:rPr>
      </w:pPr>
      <w:r w:rsidRPr="004D1088">
        <w:rPr>
          <w:rFonts w:ascii="Arial" w:hAnsi="Arial" w:cs="Arial"/>
          <w:bCs/>
        </w:rPr>
        <w:t>Most programs at community colleges take two (2) years and programs at universities take four (4) years to complete if attending school on a full-time basis.</w:t>
      </w:r>
    </w:p>
    <w:p w14:paraId="5A3FC008" w14:textId="77777777" w:rsidR="004D1088" w:rsidRPr="004D1088" w:rsidRDefault="004D1088" w:rsidP="004D1088">
      <w:pPr>
        <w:rPr>
          <w:rFonts w:ascii="Arial" w:hAnsi="Arial" w:cs="Arial"/>
          <w:bCs/>
        </w:rPr>
      </w:pPr>
    </w:p>
    <w:p w14:paraId="5AB6C6F9" w14:textId="583673ED" w:rsidR="004D1088" w:rsidRPr="004D1088" w:rsidRDefault="004D1088" w:rsidP="004D1088">
      <w:pPr>
        <w:rPr>
          <w:rFonts w:ascii="Arial" w:hAnsi="Arial" w:cs="Arial"/>
          <w:bCs/>
        </w:rPr>
      </w:pPr>
      <w:r w:rsidRPr="004D1088">
        <w:rPr>
          <w:rFonts w:ascii="Arial" w:hAnsi="Arial" w:cs="Arial"/>
          <w:bCs/>
        </w:rPr>
        <w:t xml:space="preserve">The customary attendance period can only be exceeded with documentation of the reason for the extension and approval by the manager or his/her </w:t>
      </w:r>
      <w:proofErr w:type="gramStart"/>
      <w:r w:rsidRPr="004D1088">
        <w:rPr>
          <w:rFonts w:ascii="Arial" w:hAnsi="Arial" w:cs="Arial"/>
          <w:bCs/>
        </w:rPr>
        <w:t>designee</w:t>
      </w:r>
      <w:proofErr w:type="gramEnd"/>
      <w:r w:rsidRPr="004D1088">
        <w:rPr>
          <w:rFonts w:ascii="Arial" w:hAnsi="Arial" w:cs="Arial"/>
          <w:bCs/>
        </w:rPr>
        <w:t>. The reason for exceeding the customary attendance period should be documented in a case note</w:t>
      </w:r>
      <w:r>
        <w:rPr>
          <w:rFonts w:ascii="Arial" w:hAnsi="Arial" w:cs="Arial"/>
          <w:bCs/>
        </w:rPr>
        <w:t xml:space="preserve"> in </w:t>
      </w:r>
      <w:r w:rsidR="00814038" w:rsidRPr="00814038">
        <w:rPr>
          <w:rFonts w:ascii="Arial" w:hAnsi="Arial" w:cs="Arial"/>
          <w:bCs/>
        </w:rPr>
        <w:t>AWARE™</w:t>
      </w:r>
      <w:r w:rsidRPr="004D1088">
        <w:rPr>
          <w:rFonts w:ascii="Arial" w:hAnsi="Arial" w:cs="Arial"/>
          <w:bCs/>
        </w:rPr>
        <w:t xml:space="preserve">. </w:t>
      </w:r>
      <w:r w:rsidR="00FE4031">
        <w:rPr>
          <w:rFonts w:ascii="Arial" w:hAnsi="Arial" w:cs="Arial"/>
          <w:bCs/>
        </w:rPr>
        <w:t>(See also Section 13.13.3)</w:t>
      </w:r>
    </w:p>
    <w:p w14:paraId="30FC3705" w14:textId="77777777" w:rsidR="004D1088" w:rsidRPr="004D1088" w:rsidRDefault="004D1088" w:rsidP="004D1088">
      <w:pPr>
        <w:rPr>
          <w:rFonts w:ascii="Arial" w:hAnsi="Arial" w:cs="Arial"/>
          <w:bCs/>
        </w:rPr>
      </w:pPr>
    </w:p>
    <w:p w14:paraId="56D77842" w14:textId="77777777" w:rsidR="004D1088" w:rsidRPr="004D1088" w:rsidRDefault="004D1088" w:rsidP="004D1088">
      <w:pPr>
        <w:rPr>
          <w:rFonts w:ascii="Arial" w:hAnsi="Arial" w:cs="Arial"/>
          <w:b/>
          <w:bCs/>
          <w:u w:val="single"/>
        </w:rPr>
      </w:pPr>
      <w:r w:rsidRPr="004D1088">
        <w:rPr>
          <w:rFonts w:ascii="Arial" w:hAnsi="Arial" w:cs="Arial"/>
          <w:b/>
          <w:bCs/>
          <w:u w:val="single"/>
        </w:rPr>
        <w:t>NOTE</w:t>
      </w:r>
      <w:proofErr w:type="gramStart"/>
      <w:r w:rsidRPr="004D1088">
        <w:rPr>
          <w:rFonts w:ascii="Arial" w:hAnsi="Arial" w:cs="Arial"/>
          <w:b/>
          <w:bCs/>
          <w:u w:val="single"/>
        </w:rPr>
        <w:t>:  An</w:t>
      </w:r>
      <w:proofErr w:type="gramEnd"/>
      <w:r w:rsidRPr="004D1088">
        <w:rPr>
          <w:rFonts w:ascii="Arial" w:hAnsi="Arial" w:cs="Arial"/>
          <w:b/>
          <w:bCs/>
          <w:u w:val="single"/>
        </w:rPr>
        <w:t xml:space="preserve"> individual is eligible for the Pell Grant for a total of six (6) years when attending school as a full-time student. Time will be prorated for an individual not attending as a full-time student. </w:t>
      </w:r>
    </w:p>
    <w:p w14:paraId="232D53B8" w14:textId="77777777" w:rsidR="004D1088" w:rsidRPr="004D1088" w:rsidRDefault="004D1088" w:rsidP="004D1088">
      <w:pPr>
        <w:rPr>
          <w:rFonts w:ascii="Arial" w:hAnsi="Arial" w:cs="Arial"/>
          <w:bCs/>
        </w:rPr>
      </w:pPr>
    </w:p>
    <w:p w14:paraId="1CF18839" w14:textId="77777777" w:rsidR="004D1088" w:rsidRPr="004D1088" w:rsidRDefault="004D1088" w:rsidP="004D1088">
      <w:pPr>
        <w:rPr>
          <w:rFonts w:ascii="Arial" w:hAnsi="Arial" w:cs="Arial"/>
          <w:bCs/>
          <w:i/>
          <w:iCs/>
        </w:rPr>
      </w:pPr>
      <w:r w:rsidRPr="004D1088">
        <w:rPr>
          <w:rFonts w:ascii="Arial" w:hAnsi="Arial" w:cs="Arial"/>
          <w:bCs/>
          <w:i/>
          <w:iCs/>
        </w:rPr>
        <w:t xml:space="preserve">Length of Training Exception: If the customary attendance period exceeds typical durations due to disability-related needs, extenuating personal circumstances, or other valid reasons, an exception may be approved with proper documentation and approval by the OVR district manager or OVRB regional manager. </w:t>
      </w:r>
    </w:p>
    <w:p w14:paraId="261B53C1" w14:textId="77777777" w:rsidR="004D1088" w:rsidRDefault="004D1088" w:rsidP="00D875ED">
      <w:pPr>
        <w:rPr>
          <w:rFonts w:ascii="Arial" w:hAnsi="Arial" w:cs="Arial"/>
        </w:rPr>
      </w:pPr>
    </w:p>
    <w:p w14:paraId="2423B72E" w14:textId="5788B71B" w:rsidR="008E36B3" w:rsidRDefault="0071747B" w:rsidP="001025E0">
      <w:pPr>
        <w:pStyle w:val="Heading3"/>
      </w:pPr>
      <w:bookmarkStart w:id="22" w:name="_Toc201138508"/>
      <w:r>
        <w:t xml:space="preserve">13.7.4 </w:t>
      </w:r>
      <w:r w:rsidR="00AB5EC1" w:rsidRPr="00AB5EC1">
        <w:t>Developmental Courses and Core Program Requirements</w:t>
      </w:r>
      <w:bookmarkEnd w:id="22"/>
    </w:p>
    <w:p w14:paraId="765E8FBA" w14:textId="77777777" w:rsidR="00B174DD" w:rsidRDefault="00B174DD" w:rsidP="00B174DD"/>
    <w:p w14:paraId="771D38E0" w14:textId="6BD2D0C1" w:rsidR="00B174DD" w:rsidRPr="00B174DD" w:rsidRDefault="00B174DD" w:rsidP="00B174DD">
      <w:pPr>
        <w:rPr>
          <w:rFonts w:ascii="Arial" w:hAnsi="Arial" w:cs="Arial"/>
        </w:rPr>
      </w:pPr>
      <w:r w:rsidRPr="00B174DD">
        <w:rPr>
          <w:rFonts w:ascii="Arial" w:hAnsi="Arial" w:cs="Arial"/>
        </w:rPr>
        <w:t xml:space="preserve">Many colleges or universities offer a range of courses that help the student prepare for a regular college course.  These courses usually have a prefix starting with zero or numbers that are less than 100 (i.e., ENG 0103, MA 0103). </w:t>
      </w:r>
      <w:r>
        <w:rPr>
          <w:rFonts w:ascii="Arial" w:hAnsi="Arial" w:cs="Arial"/>
        </w:rPr>
        <w:t>D</w:t>
      </w:r>
      <w:r w:rsidRPr="00B174DD">
        <w:rPr>
          <w:rFonts w:ascii="Arial" w:hAnsi="Arial" w:cs="Arial"/>
        </w:rPr>
        <w:t>evelopmental courses</w:t>
      </w:r>
      <w:r>
        <w:rPr>
          <w:rFonts w:ascii="Arial" w:hAnsi="Arial" w:cs="Arial"/>
        </w:rPr>
        <w:t xml:space="preserve"> </w:t>
      </w:r>
      <w:r w:rsidRPr="00B174DD">
        <w:rPr>
          <w:rFonts w:ascii="Arial" w:hAnsi="Arial" w:cs="Arial"/>
        </w:rPr>
        <w:t xml:space="preserve">do not count toward degree requirements. Although a </w:t>
      </w:r>
      <w:r>
        <w:rPr>
          <w:rFonts w:ascii="Arial" w:hAnsi="Arial" w:cs="Arial"/>
        </w:rPr>
        <w:t>developmental</w:t>
      </w:r>
      <w:r w:rsidRPr="00B174DD">
        <w:rPr>
          <w:rFonts w:ascii="Arial" w:hAnsi="Arial" w:cs="Arial"/>
        </w:rPr>
        <w:t xml:space="preserve"> course may help to improve writing or math skills, it is only seen as a refresher to a specific college level course.</w:t>
      </w:r>
    </w:p>
    <w:p w14:paraId="14C1E6D9" w14:textId="77777777" w:rsidR="004F2039" w:rsidRPr="004F2039" w:rsidRDefault="004F2039" w:rsidP="004F2039"/>
    <w:p w14:paraId="54A38935" w14:textId="78732EBF" w:rsidR="00B7203A" w:rsidRDefault="00B7203A" w:rsidP="00EF1D9E">
      <w:pPr>
        <w:pStyle w:val="ListParagraph"/>
        <w:numPr>
          <w:ilvl w:val="0"/>
          <w:numId w:val="22"/>
        </w:numPr>
        <w:rPr>
          <w:rFonts w:ascii="Arial" w:hAnsi="Arial" w:cs="Arial"/>
        </w:rPr>
      </w:pPr>
      <w:r w:rsidRPr="00B7203A">
        <w:rPr>
          <w:rFonts w:ascii="Arial" w:hAnsi="Arial" w:cs="Arial"/>
        </w:rPr>
        <w:t>Developmental courses must be completed as soon as possible and within trial semesters (see Section</w:t>
      </w:r>
      <w:r w:rsidR="00E57BD3">
        <w:rPr>
          <w:rFonts w:ascii="Arial" w:hAnsi="Arial" w:cs="Arial"/>
        </w:rPr>
        <w:t xml:space="preserve"> 13.4.2</w:t>
      </w:r>
      <w:r w:rsidRPr="00B7203A">
        <w:rPr>
          <w:rFonts w:ascii="Arial" w:hAnsi="Arial" w:cs="Arial"/>
        </w:rPr>
        <w:t xml:space="preserve">). </w:t>
      </w:r>
    </w:p>
    <w:p w14:paraId="2591B6B9" w14:textId="77777777" w:rsidR="006A62C6" w:rsidRDefault="00B7203A" w:rsidP="00EF1D9E">
      <w:pPr>
        <w:pStyle w:val="ListParagraph"/>
        <w:numPr>
          <w:ilvl w:val="0"/>
          <w:numId w:val="22"/>
        </w:numPr>
        <w:rPr>
          <w:rFonts w:ascii="Arial" w:hAnsi="Arial" w:cs="Arial"/>
        </w:rPr>
      </w:pPr>
      <w:r>
        <w:rPr>
          <w:rFonts w:ascii="Arial" w:hAnsi="Arial" w:cs="Arial"/>
        </w:rPr>
        <w:t>OVR/OVRB</w:t>
      </w:r>
      <w:r w:rsidRPr="00B7203A">
        <w:rPr>
          <w:rFonts w:ascii="Arial" w:hAnsi="Arial" w:cs="Arial"/>
        </w:rPr>
        <w:t xml:space="preserve"> support for more than one semester/grading period of developmental/remedial courses requires </w:t>
      </w:r>
      <w:r w:rsidR="006A62C6">
        <w:rPr>
          <w:rFonts w:ascii="Arial" w:hAnsi="Arial" w:cs="Arial"/>
        </w:rPr>
        <w:t>management</w:t>
      </w:r>
      <w:r w:rsidRPr="00B7203A">
        <w:rPr>
          <w:rFonts w:ascii="Arial" w:hAnsi="Arial" w:cs="Arial"/>
        </w:rPr>
        <w:t xml:space="preserve"> approval.</w:t>
      </w:r>
    </w:p>
    <w:p w14:paraId="14645FB6" w14:textId="5287248A" w:rsidR="00AB5EC1" w:rsidRDefault="00B7203A" w:rsidP="00EF1D9E">
      <w:pPr>
        <w:pStyle w:val="ListParagraph"/>
        <w:numPr>
          <w:ilvl w:val="0"/>
          <w:numId w:val="22"/>
        </w:numPr>
        <w:rPr>
          <w:rFonts w:ascii="Arial" w:hAnsi="Arial" w:cs="Arial"/>
        </w:rPr>
      </w:pPr>
      <w:r w:rsidRPr="00B7203A">
        <w:rPr>
          <w:rFonts w:ascii="Arial" w:hAnsi="Arial" w:cs="Arial"/>
        </w:rPr>
        <w:t>Core requirements shall be completed as soon as possible within the planned course of study.</w:t>
      </w:r>
    </w:p>
    <w:p w14:paraId="628945BB" w14:textId="77777777" w:rsidR="00A837EB" w:rsidRPr="00A837EB" w:rsidRDefault="00A837EB" w:rsidP="00A837EB">
      <w:pPr>
        <w:rPr>
          <w:rFonts w:ascii="Arial" w:hAnsi="Arial" w:cs="Arial"/>
        </w:rPr>
      </w:pPr>
    </w:p>
    <w:p w14:paraId="1677FDE3" w14:textId="4322BC6B" w:rsidR="00A837EB" w:rsidRPr="00A837EB" w:rsidRDefault="00A837EB" w:rsidP="00A837EB">
      <w:pPr>
        <w:rPr>
          <w:rFonts w:ascii="Arial" w:hAnsi="Arial" w:cs="Arial"/>
        </w:rPr>
      </w:pPr>
      <w:r>
        <w:rPr>
          <w:rFonts w:ascii="Arial" w:hAnsi="Arial" w:cs="Arial"/>
        </w:rPr>
        <w:t>I</w:t>
      </w:r>
      <w:r w:rsidRPr="00A837EB">
        <w:rPr>
          <w:rFonts w:ascii="Arial" w:hAnsi="Arial" w:cs="Arial"/>
        </w:rPr>
        <w:t>f the educational institution recommends or requires a student to take remedial courses, or if a counselor needs further information to determine if an individual can successfully pursue PSED, the counselor may assist with up to four (4) courses.  Service record documentation shall clearly show the need for the courses and how they are necessary for the individual to reach his/her intended employment goal.</w:t>
      </w:r>
    </w:p>
    <w:p w14:paraId="54BA192C" w14:textId="77777777" w:rsidR="00A837EB" w:rsidRDefault="00A837EB" w:rsidP="00A837EB">
      <w:pPr>
        <w:rPr>
          <w:rFonts w:ascii="Arial" w:hAnsi="Arial" w:cs="Arial"/>
        </w:rPr>
      </w:pPr>
    </w:p>
    <w:p w14:paraId="12B94D29" w14:textId="5D5427BC" w:rsidR="004E7B13" w:rsidRDefault="00A837EB" w:rsidP="00A837EB">
      <w:pPr>
        <w:rPr>
          <w:rFonts w:ascii="Arial" w:hAnsi="Arial" w:cs="Arial"/>
          <w:i/>
          <w:iCs/>
        </w:rPr>
      </w:pPr>
      <w:r w:rsidRPr="00A837EB">
        <w:rPr>
          <w:rFonts w:ascii="Arial" w:hAnsi="Arial" w:cs="Arial"/>
          <w:i/>
          <w:iCs/>
        </w:rPr>
        <w:t>Remedial Courses Exception</w:t>
      </w:r>
      <w:r w:rsidRPr="00A837EB">
        <w:rPr>
          <w:rFonts w:ascii="Arial" w:hAnsi="Arial" w:cs="Arial"/>
          <w:bCs/>
          <w:i/>
          <w:iCs/>
        </w:rPr>
        <w:t>:</w:t>
      </w:r>
      <w:r w:rsidRPr="00A837EB">
        <w:rPr>
          <w:rFonts w:ascii="Arial" w:hAnsi="Arial" w:cs="Arial"/>
          <w:i/>
          <w:iCs/>
        </w:rPr>
        <w:t xml:space="preserve"> Additional remedial courses beyond the four-course limit may be approved on a case-by-case basis, provided the individual's unique circumstances warrant such deviation</w:t>
      </w:r>
      <w:r w:rsidR="004E7B13">
        <w:rPr>
          <w:rFonts w:ascii="Arial" w:hAnsi="Arial" w:cs="Arial"/>
          <w:i/>
          <w:iCs/>
        </w:rPr>
        <w:t>.</w:t>
      </w:r>
    </w:p>
    <w:p w14:paraId="77D28816" w14:textId="77777777" w:rsidR="004E7B13" w:rsidRPr="004E7B13" w:rsidRDefault="004E7B13" w:rsidP="00A837EB">
      <w:pPr>
        <w:rPr>
          <w:rFonts w:ascii="Arial" w:hAnsi="Arial" w:cs="Arial"/>
          <w:i/>
          <w:iCs/>
        </w:rPr>
      </w:pPr>
    </w:p>
    <w:p w14:paraId="59478358" w14:textId="42074EDB" w:rsidR="006A62C6" w:rsidRDefault="00F14CA3" w:rsidP="001025E0">
      <w:pPr>
        <w:pStyle w:val="Heading3"/>
      </w:pPr>
      <w:bookmarkStart w:id="23" w:name="_Toc201138509"/>
      <w:r>
        <w:t xml:space="preserve">13.7.5 </w:t>
      </w:r>
      <w:r w:rsidR="000A7FB3" w:rsidRPr="000A7FB3">
        <w:t>Non-degree Courses</w:t>
      </w:r>
      <w:bookmarkEnd w:id="23"/>
    </w:p>
    <w:p w14:paraId="2A417C09" w14:textId="77777777" w:rsidR="004F2039" w:rsidRPr="004F2039" w:rsidRDefault="004F2039" w:rsidP="004F2039"/>
    <w:p w14:paraId="239B4A87" w14:textId="6EE96C08" w:rsidR="000A7FB3" w:rsidRDefault="00DE7594" w:rsidP="000A7FB3">
      <w:pPr>
        <w:rPr>
          <w:rFonts w:ascii="Arial" w:hAnsi="Arial" w:cs="Arial"/>
        </w:rPr>
      </w:pPr>
      <w:r w:rsidRPr="00DE7594">
        <w:rPr>
          <w:rFonts w:ascii="Arial" w:hAnsi="Arial" w:cs="Arial"/>
        </w:rPr>
        <w:t>Selected courses that are not part of degree programs may be authorized when such courses are part of an assessment to determine rehabilitation needs or identified on the IPE and necessary for the attainment of the employment goal.</w:t>
      </w:r>
    </w:p>
    <w:p w14:paraId="018B3979" w14:textId="77777777" w:rsidR="00DE7594" w:rsidRDefault="00DE7594" w:rsidP="000A7FB3">
      <w:pPr>
        <w:rPr>
          <w:rFonts w:ascii="Arial" w:hAnsi="Arial" w:cs="Arial"/>
        </w:rPr>
      </w:pPr>
    </w:p>
    <w:p w14:paraId="5D3EAE9D" w14:textId="3ACD524A" w:rsidR="00DE7594" w:rsidRDefault="00F14CA3" w:rsidP="001025E0">
      <w:pPr>
        <w:pStyle w:val="Heading3"/>
      </w:pPr>
      <w:bookmarkStart w:id="24" w:name="_Toc201138510"/>
      <w:r>
        <w:lastRenderedPageBreak/>
        <w:t xml:space="preserve">13.7.6 </w:t>
      </w:r>
      <w:r w:rsidR="00DE7594" w:rsidRPr="00DE7594">
        <w:t xml:space="preserve">Comprehensive Transition </w:t>
      </w:r>
      <w:r w:rsidR="00414A70">
        <w:t xml:space="preserve">and Postsecondary </w:t>
      </w:r>
      <w:r w:rsidR="000F7EA6">
        <w:t xml:space="preserve">Education </w:t>
      </w:r>
      <w:r w:rsidR="00DE7594" w:rsidRPr="00DE7594">
        <w:t>Program (CTP)</w:t>
      </w:r>
      <w:bookmarkEnd w:id="24"/>
    </w:p>
    <w:p w14:paraId="41677CF7" w14:textId="77777777" w:rsidR="004F2039" w:rsidRPr="004F2039" w:rsidRDefault="004F2039" w:rsidP="004F2039"/>
    <w:p w14:paraId="04C9BF51" w14:textId="538B033C" w:rsidR="002F79DE" w:rsidRDefault="002F79DE" w:rsidP="00754682">
      <w:pPr>
        <w:rPr>
          <w:rFonts w:ascii="Arial" w:hAnsi="Arial" w:cs="Arial"/>
        </w:rPr>
      </w:pPr>
      <w:r w:rsidRPr="002F79DE">
        <w:rPr>
          <w:rFonts w:ascii="Arial" w:hAnsi="Arial" w:cs="Arial"/>
        </w:rPr>
        <w:t>Comprehensive Transition</w:t>
      </w:r>
      <w:r w:rsidR="000F7EA6">
        <w:rPr>
          <w:rFonts w:ascii="Arial" w:hAnsi="Arial" w:cs="Arial"/>
        </w:rPr>
        <w:t xml:space="preserve"> and Postsecondary Education</w:t>
      </w:r>
      <w:r w:rsidRPr="002F79DE">
        <w:rPr>
          <w:rFonts w:ascii="Arial" w:hAnsi="Arial" w:cs="Arial"/>
        </w:rPr>
        <w:t xml:space="preserve"> Programs (CTPs) are federally </w:t>
      </w:r>
      <w:r w:rsidR="00F16E08" w:rsidRPr="002F79DE">
        <w:rPr>
          <w:rFonts w:ascii="Arial" w:hAnsi="Arial" w:cs="Arial"/>
        </w:rPr>
        <w:t>recognized as</w:t>
      </w:r>
      <w:r w:rsidRPr="002F79DE">
        <w:rPr>
          <w:rFonts w:ascii="Arial" w:hAnsi="Arial" w:cs="Arial"/>
        </w:rPr>
        <w:t xml:space="preserve"> inclusive post-secondary education programs specifically designed for students with intellectual disabilities.</w:t>
      </w:r>
    </w:p>
    <w:p w14:paraId="28EAF5D1" w14:textId="77777777" w:rsidR="003501DF" w:rsidRDefault="003501DF" w:rsidP="00754682">
      <w:pPr>
        <w:rPr>
          <w:rFonts w:ascii="Arial" w:hAnsi="Arial" w:cs="Arial"/>
        </w:rPr>
      </w:pPr>
    </w:p>
    <w:p w14:paraId="0F40057B" w14:textId="51122E66" w:rsidR="002F79DE" w:rsidRDefault="00B87840" w:rsidP="00EF1D9E">
      <w:pPr>
        <w:pStyle w:val="ListParagraph"/>
        <w:numPr>
          <w:ilvl w:val="0"/>
          <w:numId w:val="23"/>
        </w:numPr>
        <w:rPr>
          <w:rFonts w:ascii="Arial" w:hAnsi="Arial" w:cs="Arial"/>
        </w:rPr>
      </w:pPr>
      <w:hyperlink r:id="rId10" w:history="1">
        <w:r w:rsidRPr="00AC7B02">
          <w:rPr>
            <w:rStyle w:val="Hyperlink"/>
            <w:rFonts w:ascii="Arial" w:hAnsi="Arial" w:cs="Arial"/>
          </w:rPr>
          <w:t>National list of CTPs</w:t>
        </w:r>
      </w:hyperlink>
    </w:p>
    <w:p w14:paraId="668C5F92" w14:textId="77777777" w:rsidR="003501DF" w:rsidRDefault="003501DF" w:rsidP="00AC7B02">
      <w:pPr>
        <w:rPr>
          <w:rFonts w:ascii="Arial" w:hAnsi="Arial" w:cs="Arial"/>
        </w:rPr>
      </w:pPr>
    </w:p>
    <w:p w14:paraId="09C6174D" w14:textId="07ED866B" w:rsidR="00AC7B02" w:rsidRDefault="00AC7B02" w:rsidP="00AC7B02">
      <w:pPr>
        <w:rPr>
          <w:rFonts w:ascii="Arial" w:hAnsi="Arial" w:cs="Arial"/>
        </w:rPr>
      </w:pPr>
      <w:r>
        <w:rPr>
          <w:rFonts w:ascii="Arial" w:hAnsi="Arial" w:cs="Arial"/>
        </w:rPr>
        <w:t>OVR/OVRB</w:t>
      </w:r>
      <w:r w:rsidRPr="00AC7B02">
        <w:rPr>
          <w:rFonts w:ascii="Arial" w:hAnsi="Arial" w:cs="Arial"/>
        </w:rPr>
        <w:t xml:space="preserve"> may provide financial assistance to support students or adults attending </w:t>
      </w:r>
      <w:proofErr w:type="gramStart"/>
      <w:r w:rsidRPr="00AC7B02">
        <w:rPr>
          <w:rFonts w:ascii="Arial" w:hAnsi="Arial" w:cs="Arial"/>
        </w:rPr>
        <w:t>a CTP</w:t>
      </w:r>
      <w:proofErr w:type="gramEnd"/>
      <w:r w:rsidRPr="00AC7B02">
        <w:rPr>
          <w:rFonts w:ascii="Arial" w:hAnsi="Arial" w:cs="Arial"/>
        </w:rPr>
        <w:t xml:space="preserve"> while receiving VR services, if it is found to be a necessary service in support of the individual's employment goal. </w:t>
      </w:r>
      <w:r>
        <w:rPr>
          <w:rFonts w:ascii="Arial" w:hAnsi="Arial" w:cs="Arial"/>
        </w:rPr>
        <w:t>OVR/OVRB</w:t>
      </w:r>
      <w:r w:rsidRPr="00AC7B02">
        <w:rPr>
          <w:rFonts w:ascii="Arial" w:hAnsi="Arial" w:cs="Arial"/>
        </w:rPr>
        <w:t xml:space="preserve"> financial assistance will be considered on an exceptional basis if the post-secondary education program is awaiting federal review </w:t>
      </w:r>
      <w:proofErr w:type="gramStart"/>
      <w:r w:rsidRPr="00AC7B02">
        <w:rPr>
          <w:rFonts w:ascii="Arial" w:hAnsi="Arial" w:cs="Arial"/>
        </w:rPr>
        <w:t>in order to</w:t>
      </w:r>
      <w:proofErr w:type="gramEnd"/>
      <w:r w:rsidRPr="00AC7B02">
        <w:rPr>
          <w:rFonts w:ascii="Arial" w:hAnsi="Arial" w:cs="Arial"/>
        </w:rPr>
        <w:t xml:space="preserve"> become </w:t>
      </w:r>
      <w:proofErr w:type="gramStart"/>
      <w:r w:rsidRPr="00AC7B02">
        <w:rPr>
          <w:rFonts w:ascii="Arial" w:hAnsi="Arial" w:cs="Arial"/>
        </w:rPr>
        <w:t>a CTP</w:t>
      </w:r>
      <w:proofErr w:type="gramEnd"/>
      <w:r w:rsidRPr="00AC7B02">
        <w:rPr>
          <w:rFonts w:ascii="Arial" w:hAnsi="Arial" w:cs="Arial"/>
        </w:rPr>
        <w:t xml:space="preserve">. </w:t>
      </w:r>
      <w:r w:rsidR="00E350F6">
        <w:rPr>
          <w:rFonts w:ascii="Arial" w:hAnsi="Arial" w:cs="Arial"/>
        </w:rPr>
        <w:t>Approval from the regional Manager</w:t>
      </w:r>
      <w:r w:rsidRPr="00AC7B02">
        <w:rPr>
          <w:rFonts w:ascii="Arial" w:hAnsi="Arial" w:cs="Arial"/>
        </w:rPr>
        <w:t xml:space="preserve"> is required.</w:t>
      </w:r>
    </w:p>
    <w:p w14:paraId="664B2E20" w14:textId="77777777" w:rsidR="004A3A02" w:rsidRPr="004A3A02" w:rsidRDefault="004A3A02" w:rsidP="004A3A02">
      <w:pPr>
        <w:rPr>
          <w:rFonts w:ascii="Arial" w:hAnsi="Arial" w:cs="Arial"/>
        </w:rPr>
      </w:pPr>
    </w:p>
    <w:p w14:paraId="6D356221" w14:textId="77777777" w:rsidR="004A3A02" w:rsidRDefault="004A3A02" w:rsidP="004A3A02">
      <w:pPr>
        <w:rPr>
          <w:rFonts w:ascii="Arial" w:hAnsi="Arial" w:cs="Arial"/>
        </w:rPr>
      </w:pPr>
      <w:r w:rsidRPr="004A3A02">
        <w:rPr>
          <w:rFonts w:ascii="Arial" w:hAnsi="Arial" w:cs="Arial"/>
        </w:rPr>
        <w:t xml:space="preserve">Requirements for entrance into </w:t>
      </w:r>
      <w:proofErr w:type="gramStart"/>
      <w:r w:rsidRPr="004A3A02">
        <w:rPr>
          <w:rFonts w:ascii="Arial" w:hAnsi="Arial" w:cs="Arial"/>
        </w:rPr>
        <w:t>a CTP</w:t>
      </w:r>
      <w:proofErr w:type="gramEnd"/>
      <w:r w:rsidRPr="004A3A02">
        <w:rPr>
          <w:rFonts w:ascii="Arial" w:hAnsi="Arial" w:cs="Arial"/>
        </w:rPr>
        <w:t xml:space="preserve"> differ slightly from the enrollment criteria of traditional postsecondary education programs, in that a high school diploma or GED is not required. An individual with a high school Special Education Certificate of Completion may attend a CTP. </w:t>
      </w:r>
    </w:p>
    <w:p w14:paraId="65049426" w14:textId="77777777" w:rsidR="004A3A02" w:rsidRDefault="004A3A02" w:rsidP="004A3A02">
      <w:pPr>
        <w:rPr>
          <w:rFonts w:ascii="Arial" w:hAnsi="Arial" w:cs="Arial"/>
        </w:rPr>
      </w:pPr>
    </w:p>
    <w:p w14:paraId="508B312A" w14:textId="29CEDB19" w:rsidR="004A3A02" w:rsidRDefault="00F14CA3" w:rsidP="004A3A02">
      <w:pPr>
        <w:pStyle w:val="Heading4"/>
        <w:rPr>
          <w:rFonts w:ascii="Arial" w:hAnsi="Arial" w:cs="Arial"/>
          <w:i w:val="0"/>
          <w:iCs w:val="0"/>
          <w:color w:val="000000" w:themeColor="text1"/>
          <w:u w:val="single"/>
        </w:rPr>
      </w:pPr>
      <w:bookmarkStart w:id="25" w:name="_Toc201138511"/>
      <w:r>
        <w:rPr>
          <w:rFonts w:ascii="Arial" w:hAnsi="Arial" w:cs="Arial"/>
          <w:i w:val="0"/>
          <w:iCs w:val="0"/>
          <w:color w:val="000000" w:themeColor="text1"/>
          <w:u w:val="single"/>
        </w:rPr>
        <w:t xml:space="preserve">13.7.6.1 </w:t>
      </w:r>
      <w:r w:rsidR="004A3A02" w:rsidRPr="004D791B">
        <w:rPr>
          <w:rFonts w:ascii="Arial" w:hAnsi="Arial" w:cs="Arial"/>
          <w:i w:val="0"/>
          <w:iCs w:val="0"/>
          <w:color w:val="000000" w:themeColor="text1"/>
          <w:u w:val="single"/>
        </w:rPr>
        <w:t>Planning for CTP Services</w:t>
      </w:r>
      <w:bookmarkEnd w:id="25"/>
    </w:p>
    <w:p w14:paraId="71187BA6" w14:textId="77777777" w:rsidR="004D791B" w:rsidRPr="004D791B" w:rsidRDefault="004D791B" w:rsidP="004D791B">
      <w:pPr>
        <w:rPr>
          <w:rFonts w:ascii="Arial" w:hAnsi="Arial" w:cs="Arial"/>
        </w:rPr>
      </w:pPr>
    </w:p>
    <w:p w14:paraId="4C192BB1" w14:textId="77777777" w:rsidR="004D791B" w:rsidRPr="004D791B" w:rsidRDefault="004D791B" w:rsidP="004D791B">
      <w:pPr>
        <w:rPr>
          <w:rFonts w:ascii="Arial" w:hAnsi="Arial" w:cs="Arial"/>
        </w:rPr>
      </w:pPr>
      <w:r w:rsidRPr="004D791B">
        <w:rPr>
          <w:rFonts w:ascii="Arial" w:hAnsi="Arial" w:cs="Arial"/>
        </w:rPr>
        <w:t xml:space="preserve">Best practices suggest the counselor gain input from the team working with the individual when developing the IPE.  This could include the individual, their parent/legal guardian, the institution’s CTP Coordinator, and any others involved the individual may wish to be present.    </w:t>
      </w:r>
    </w:p>
    <w:p w14:paraId="7CAE085A" w14:textId="77777777" w:rsidR="004D791B" w:rsidRPr="004D791B" w:rsidRDefault="004D791B" w:rsidP="004D791B">
      <w:pPr>
        <w:rPr>
          <w:rFonts w:ascii="Arial" w:hAnsi="Arial" w:cs="Arial"/>
        </w:rPr>
      </w:pPr>
    </w:p>
    <w:p w14:paraId="3B8369D8" w14:textId="77777777" w:rsidR="004D791B" w:rsidRPr="004D791B" w:rsidRDefault="004D791B" w:rsidP="004D791B">
      <w:pPr>
        <w:rPr>
          <w:rFonts w:ascii="Arial" w:hAnsi="Arial" w:cs="Arial"/>
        </w:rPr>
      </w:pPr>
      <w:r w:rsidRPr="004D791B">
        <w:rPr>
          <w:rFonts w:ascii="Arial" w:hAnsi="Arial" w:cs="Arial"/>
        </w:rPr>
        <w:t xml:space="preserve">The counselor should also ensure the training to be received from </w:t>
      </w:r>
      <w:proofErr w:type="gramStart"/>
      <w:r w:rsidRPr="004D791B">
        <w:rPr>
          <w:rFonts w:ascii="Arial" w:hAnsi="Arial" w:cs="Arial"/>
        </w:rPr>
        <w:t>the CTP</w:t>
      </w:r>
      <w:proofErr w:type="gramEnd"/>
      <w:r w:rsidRPr="004D791B">
        <w:rPr>
          <w:rFonts w:ascii="Arial" w:hAnsi="Arial" w:cs="Arial"/>
        </w:rPr>
        <w:t xml:space="preserve"> is consistent with the individual’s strengths, resources, priorities, concerns, abilities, capabilities, interests, informed choice, and necessary to achieve the </w:t>
      </w:r>
      <w:proofErr w:type="gramStart"/>
      <w:r w:rsidRPr="004D791B">
        <w:rPr>
          <w:rFonts w:ascii="Arial" w:hAnsi="Arial" w:cs="Arial"/>
        </w:rPr>
        <w:t>individual‘</w:t>
      </w:r>
      <w:proofErr w:type="gramEnd"/>
      <w:r w:rsidRPr="004D791B">
        <w:rPr>
          <w:rFonts w:ascii="Arial" w:hAnsi="Arial" w:cs="Arial"/>
        </w:rPr>
        <w:t xml:space="preserve">s vocational goal.  </w:t>
      </w:r>
    </w:p>
    <w:p w14:paraId="3B8054C4" w14:textId="77777777" w:rsidR="004D791B" w:rsidRPr="004D791B" w:rsidRDefault="004D791B" w:rsidP="004D791B">
      <w:pPr>
        <w:rPr>
          <w:rFonts w:ascii="Arial" w:hAnsi="Arial" w:cs="Arial"/>
        </w:rPr>
      </w:pPr>
    </w:p>
    <w:p w14:paraId="4540C01D" w14:textId="77777777" w:rsidR="004D791B" w:rsidRPr="004D791B" w:rsidRDefault="004D791B" w:rsidP="004D791B">
      <w:pPr>
        <w:rPr>
          <w:rFonts w:ascii="Arial" w:hAnsi="Arial" w:cs="Arial"/>
        </w:rPr>
      </w:pPr>
      <w:r w:rsidRPr="004D791B">
        <w:rPr>
          <w:rFonts w:ascii="Arial" w:hAnsi="Arial" w:cs="Arial"/>
        </w:rPr>
        <w:t xml:space="preserve">Furthermore, individuals who attend </w:t>
      </w:r>
      <w:proofErr w:type="gramStart"/>
      <w:r w:rsidRPr="004D791B">
        <w:rPr>
          <w:rFonts w:ascii="Arial" w:hAnsi="Arial" w:cs="Arial"/>
        </w:rPr>
        <w:t>a CTP</w:t>
      </w:r>
      <w:proofErr w:type="gramEnd"/>
      <w:r w:rsidRPr="004D791B">
        <w:rPr>
          <w:rFonts w:ascii="Arial" w:hAnsi="Arial" w:cs="Arial"/>
        </w:rPr>
        <w:t xml:space="preserve"> are also subject to the same requirements as traditional students, including, but not limited to: </w:t>
      </w:r>
    </w:p>
    <w:p w14:paraId="6016FB5D" w14:textId="77777777" w:rsidR="004D791B" w:rsidRPr="004D791B" w:rsidRDefault="004D791B" w:rsidP="004D791B">
      <w:pPr>
        <w:rPr>
          <w:rFonts w:ascii="Arial" w:hAnsi="Arial" w:cs="Arial"/>
        </w:rPr>
      </w:pPr>
    </w:p>
    <w:p w14:paraId="5560AC84" w14:textId="77777777" w:rsidR="004D791B" w:rsidRDefault="004D791B" w:rsidP="00EF1D9E">
      <w:pPr>
        <w:pStyle w:val="ListParagraph"/>
        <w:numPr>
          <w:ilvl w:val="0"/>
          <w:numId w:val="27"/>
        </w:numPr>
        <w:rPr>
          <w:rFonts w:ascii="Arial" w:hAnsi="Arial" w:cs="Arial"/>
        </w:rPr>
      </w:pPr>
      <w:r w:rsidRPr="004D791B">
        <w:rPr>
          <w:rFonts w:ascii="Arial" w:hAnsi="Arial" w:cs="Arial"/>
        </w:rPr>
        <w:t>Participation in Counseling and Guidance</w:t>
      </w:r>
    </w:p>
    <w:p w14:paraId="07F929BE" w14:textId="77777777" w:rsidR="004D791B" w:rsidRDefault="004D791B" w:rsidP="00EF1D9E">
      <w:pPr>
        <w:pStyle w:val="ListParagraph"/>
        <w:numPr>
          <w:ilvl w:val="0"/>
          <w:numId w:val="27"/>
        </w:numPr>
        <w:rPr>
          <w:rFonts w:ascii="Arial" w:hAnsi="Arial" w:cs="Arial"/>
        </w:rPr>
      </w:pPr>
      <w:r w:rsidRPr="004D791B">
        <w:rPr>
          <w:rFonts w:ascii="Arial" w:hAnsi="Arial" w:cs="Arial"/>
        </w:rPr>
        <w:t>Annual completion of the FAFSA</w:t>
      </w:r>
    </w:p>
    <w:p w14:paraId="2AEA49BC" w14:textId="77777777" w:rsidR="004D791B" w:rsidRDefault="004D791B" w:rsidP="00EF1D9E">
      <w:pPr>
        <w:pStyle w:val="ListParagraph"/>
        <w:numPr>
          <w:ilvl w:val="0"/>
          <w:numId w:val="27"/>
        </w:numPr>
        <w:rPr>
          <w:rFonts w:ascii="Arial" w:hAnsi="Arial" w:cs="Arial"/>
        </w:rPr>
      </w:pPr>
      <w:r w:rsidRPr="004D791B">
        <w:rPr>
          <w:rFonts w:ascii="Arial" w:hAnsi="Arial" w:cs="Arial"/>
        </w:rPr>
        <w:t>Adherence to the Standards for VR Sponsorship in Post-Secondary Education</w:t>
      </w:r>
      <w:r>
        <w:rPr>
          <w:rFonts w:ascii="Arial" w:hAnsi="Arial" w:cs="Arial"/>
        </w:rPr>
        <w:t xml:space="preserve"> </w:t>
      </w:r>
      <w:hyperlink r:id="rId11" w:history="1">
        <w:r w:rsidRPr="004D791B">
          <w:rPr>
            <w:rStyle w:val="Hyperlink"/>
            <w:rFonts w:ascii="Arial" w:hAnsi="Arial" w:cs="Arial"/>
          </w:rPr>
          <w:t>(</w:t>
        </w:r>
        <w:r w:rsidRPr="004D791B">
          <w:rPr>
            <w:rStyle w:val="Hyperlink"/>
            <w:rFonts w:ascii="Arial" w:hAnsi="Arial" w:cs="Arial"/>
            <w:i/>
            <w:iCs/>
          </w:rPr>
          <w:t>MDRS-VR-PSED-01</w:t>
        </w:r>
        <w:r w:rsidRPr="004D791B">
          <w:rPr>
            <w:rStyle w:val="Hyperlink"/>
            <w:rFonts w:ascii="Arial" w:hAnsi="Arial" w:cs="Arial"/>
          </w:rPr>
          <w:t>)</w:t>
        </w:r>
      </w:hyperlink>
      <w:r w:rsidRPr="004D791B">
        <w:rPr>
          <w:rFonts w:ascii="Arial" w:hAnsi="Arial" w:cs="Arial"/>
        </w:rPr>
        <w:t xml:space="preserve"> (with exception of the GPA and full-time status requirements)</w:t>
      </w:r>
    </w:p>
    <w:p w14:paraId="53E5165B" w14:textId="6006F884" w:rsidR="004D791B" w:rsidRPr="004D791B" w:rsidRDefault="004D791B" w:rsidP="00EF1D9E">
      <w:pPr>
        <w:pStyle w:val="ListParagraph"/>
        <w:numPr>
          <w:ilvl w:val="0"/>
          <w:numId w:val="27"/>
        </w:numPr>
        <w:rPr>
          <w:rFonts w:ascii="Arial" w:hAnsi="Arial" w:cs="Arial"/>
        </w:rPr>
      </w:pPr>
      <w:r w:rsidRPr="004D791B">
        <w:rPr>
          <w:rFonts w:ascii="Arial" w:hAnsi="Arial" w:cs="Arial"/>
        </w:rPr>
        <w:t>Costs as published in the Fee Schedule</w:t>
      </w:r>
    </w:p>
    <w:p w14:paraId="4C8604AC" w14:textId="77777777" w:rsidR="00367E97" w:rsidRDefault="00367E97" w:rsidP="004D791B">
      <w:pPr>
        <w:rPr>
          <w:rFonts w:ascii="Arial" w:hAnsi="Arial" w:cs="Arial"/>
        </w:rPr>
      </w:pPr>
    </w:p>
    <w:p w14:paraId="1697956D" w14:textId="3653EBB3" w:rsidR="004D791B" w:rsidRPr="004D791B" w:rsidRDefault="004D791B" w:rsidP="004D791B">
      <w:pPr>
        <w:rPr>
          <w:rFonts w:ascii="Arial" w:hAnsi="Arial" w:cs="Arial"/>
        </w:rPr>
      </w:pPr>
      <w:r w:rsidRPr="004D791B">
        <w:rPr>
          <w:rFonts w:ascii="Arial" w:hAnsi="Arial" w:cs="Arial"/>
        </w:rPr>
        <w:t xml:space="preserve">When planning the CTP services, the counselor shall plan </w:t>
      </w:r>
      <w:proofErr w:type="gramStart"/>
      <w:r w:rsidRPr="004D791B">
        <w:rPr>
          <w:rFonts w:ascii="Arial" w:hAnsi="Arial" w:cs="Arial"/>
          <w:i/>
        </w:rPr>
        <w:t>Training</w:t>
      </w:r>
      <w:proofErr w:type="gramEnd"/>
      <w:r w:rsidRPr="004D791B">
        <w:rPr>
          <w:rFonts w:ascii="Arial" w:hAnsi="Arial" w:cs="Arial"/>
          <w:i/>
        </w:rPr>
        <w:t xml:space="preserve">: Comprehensive Transition PSED Program </w:t>
      </w:r>
      <w:r w:rsidRPr="004D791B">
        <w:rPr>
          <w:rFonts w:ascii="Arial" w:hAnsi="Arial" w:cs="Arial"/>
        </w:rPr>
        <w:t xml:space="preserve">and customize the description to indicate tuition and fees for </w:t>
      </w:r>
      <w:proofErr w:type="gramStart"/>
      <w:r w:rsidRPr="004D791B">
        <w:rPr>
          <w:rFonts w:ascii="Arial" w:hAnsi="Arial" w:cs="Arial"/>
        </w:rPr>
        <w:t>the CTP</w:t>
      </w:r>
      <w:proofErr w:type="gramEnd"/>
      <w:r w:rsidRPr="004D791B">
        <w:rPr>
          <w:rFonts w:ascii="Arial" w:hAnsi="Arial" w:cs="Arial"/>
        </w:rPr>
        <w:t xml:space="preserve">.  The counselor shall also plan </w:t>
      </w:r>
      <w:proofErr w:type="gramStart"/>
      <w:r w:rsidRPr="004D791B">
        <w:rPr>
          <w:rFonts w:ascii="Arial" w:hAnsi="Arial" w:cs="Arial"/>
          <w:i/>
        </w:rPr>
        <w:t>Training:</w:t>
      </w:r>
      <w:proofErr w:type="gramEnd"/>
      <w:r w:rsidRPr="004D791B">
        <w:rPr>
          <w:rFonts w:ascii="Arial" w:hAnsi="Arial" w:cs="Arial"/>
          <w:i/>
        </w:rPr>
        <w:t xml:space="preserve"> Comprehensive Transition PSED Program </w:t>
      </w:r>
      <w:r w:rsidRPr="004D791B">
        <w:rPr>
          <w:rFonts w:ascii="Arial" w:hAnsi="Arial" w:cs="Arial"/>
        </w:rPr>
        <w:t xml:space="preserve">and customize the description to indicate books and related supplies for </w:t>
      </w:r>
      <w:proofErr w:type="gramStart"/>
      <w:r w:rsidRPr="004D791B">
        <w:rPr>
          <w:rFonts w:ascii="Arial" w:hAnsi="Arial" w:cs="Arial"/>
        </w:rPr>
        <w:t>the CTP</w:t>
      </w:r>
      <w:proofErr w:type="gramEnd"/>
      <w:r w:rsidRPr="004D791B">
        <w:rPr>
          <w:rFonts w:ascii="Arial" w:hAnsi="Arial" w:cs="Arial"/>
        </w:rPr>
        <w:t xml:space="preserve">.  Finally, as a foundation </w:t>
      </w:r>
      <w:proofErr w:type="gramStart"/>
      <w:r w:rsidRPr="004D791B">
        <w:rPr>
          <w:rFonts w:ascii="Arial" w:hAnsi="Arial" w:cs="Arial"/>
        </w:rPr>
        <w:t>to</w:t>
      </w:r>
      <w:proofErr w:type="gramEnd"/>
      <w:r w:rsidRPr="004D791B">
        <w:rPr>
          <w:rFonts w:ascii="Arial" w:hAnsi="Arial" w:cs="Arial"/>
        </w:rPr>
        <w:t xml:space="preserve"> independent living, CTP students are required to live on campus if housing is offered, therefore the counselor should plan </w:t>
      </w:r>
      <w:r w:rsidRPr="004D791B">
        <w:rPr>
          <w:rFonts w:ascii="Arial" w:hAnsi="Arial" w:cs="Arial"/>
          <w:i/>
        </w:rPr>
        <w:t xml:space="preserve">Maintenance: Training </w:t>
      </w:r>
      <w:r w:rsidRPr="004D791B">
        <w:rPr>
          <w:rFonts w:ascii="Arial" w:hAnsi="Arial" w:cs="Arial"/>
          <w:i/>
        </w:rPr>
        <w:lastRenderedPageBreak/>
        <w:t xml:space="preserve">Related </w:t>
      </w:r>
      <w:r w:rsidRPr="004D791B">
        <w:rPr>
          <w:rFonts w:ascii="Arial" w:hAnsi="Arial" w:cs="Arial"/>
        </w:rPr>
        <w:t xml:space="preserve">and tailor the description to specify the exact assistance to be provided (i.e., dorm fee and/or meal plan). </w:t>
      </w:r>
    </w:p>
    <w:p w14:paraId="504C2D72" w14:textId="77777777" w:rsidR="004D791B" w:rsidRPr="004D791B" w:rsidRDefault="004D791B" w:rsidP="004D791B">
      <w:pPr>
        <w:rPr>
          <w:rFonts w:ascii="Arial" w:hAnsi="Arial" w:cs="Arial"/>
        </w:rPr>
      </w:pPr>
    </w:p>
    <w:p w14:paraId="5770A6F4" w14:textId="77777777" w:rsidR="00C722F5" w:rsidRDefault="004D791B" w:rsidP="004D791B">
      <w:pPr>
        <w:rPr>
          <w:rFonts w:ascii="Arial" w:hAnsi="Arial" w:cs="Arial"/>
        </w:rPr>
      </w:pPr>
      <w:r w:rsidRPr="004D791B">
        <w:rPr>
          <w:rFonts w:ascii="Arial" w:hAnsi="Arial" w:cs="Arial"/>
        </w:rPr>
        <w:t xml:space="preserve">The counselor plays a significant role in not only planning for CTP services, but also for facilitating the individual’s successful participation in the program.  Each semester, the counselor and the individual should review </w:t>
      </w:r>
      <w:proofErr w:type="gramStart"/>
      <w:r w:rsidRPr="004D791B">
        <w:rPr>
          <w:rFonts w:ascii="Arial" w:hAnsi="Arial" w:cs="Arial"/>
        </w:rPr>
        <w:t>the CTP’s</w:t>
      </w:r>
      <w:proofErr w:type="gramEnd"/>
      <w:r w:rsidRPr="004D791B">
        <w:rPr>
          <w:rFonts w:ascii="Arial" w:hAnsi="Arial" w:cs="Arial"/>
        </w:rPr>
        <w:t xml:space="preserve"> curriculum to ensure it continues to support the individual’s chosen employment goal.  Also, each semester, the individual and/or institution is to submit to the counselor a mid-term and final grade report detailing the individual’s progress.  The counselor should review the grade report with the individual, their parent/legal guardian, and/or CTP Coordinator to determine what benefits the individual is receiving, what improvements or enhancements can and should be made to the individual’s current curriculum, and/or if participation in the CTP should continue.</w:t>
      </w:r>
    </w:p>
    <w:p w14:paraId="00671A7C" w14:textId="77777777" w:rsidR="00C722F5" w:rsidRDefault="00C722F5" w:rsidP="004D791B">
      <w:pPr>
        <w:rPr>
          <w:rFonts w:ascii="Arial" w:hAnsi="Arial" w:cs="Arial"/>
        </w:rPr>
      </w:pPr>
    </w:p>
    <w:p w14:paraId="157846C2" w14:textId="5267CCFB" w:rsidR="004D791B" w:rsidRDefault="00F14CA3" w:rsidP="00C722F5">
      <w:pPr>
        <w:pStyle w:val="Heading4"/>
        <w:rPr>
          <w:rFonts w:ascii="Arial" w:eastAsiaTheme="minorHAnsi" w:hAnsi="Arial" w:cs="Arial"/>
          <w:i w:val="0"/>
          <w:iCs w:val="0"/>
          <w:color w:val="auto"/>
        </w:rPr>
      </w:pPr>
      <w:bookmarkStart w:id="26" w:name="_Toc201138512"/>
      <w:r>
        <w:rPr>
          <w:rFonts w:ascii="Arial" w:hAnsi="Arial" w:cs="Arial"/>
          <w:i w:val="0"/>
          <w:iCs w:val="0"/>
          <w:color w:val="000000" w:themeColor="text1"/>
          <w:u w:val="single"/>
        </w:rPr>
        <w:t xml:space="preserve">13.7.6.2 </w:t>
      </w:r>
      <w:r w:rsidR="00C722F5" w:rsidRPr="0093420E">
        <w:rPr>
          <w:rFonts w:ascii="Arial" w:hAnsi="Arial" w:cs="Arial"/>
          <w:i w:val="0"/>
          <w:iCs w:val="0"/>
          <w:color w:val="000000" w:themeColor="text1"/>
          <w:u w:val="single"/>
        </w:rPr>
        <w:t xml:space="preserve">Authorizing </w:t>
      </w:r>
      <w:r w:rsidR="0093420E" w:rsidRPr="0093420E">
        <w:rPr>
          <w:rFonts w:ascii="Arial" w:hAnsi="Arial" w:cs="Arial"/>
          <w:i w:val="0"/>
          <w:iCs w:val="0"/>
          <w:color w:val="000000" w:themeColor="text1"/>
          <w:u w:val="single"/>
        </w:rPr>
        <w:t>for CTP Services</w:t>
      </w:r>
      <w:bookmarkEnd w:id="26"/>
      <w:r w:rsidR="004D791B" w:rsidRPr="004D791B">
        <w:rPr>
          <w:rFonts w:ascii="Arial" w:hAnsi="Arial" w:cs="Arial"/>
          <w:i w:val="0"/>
          <w:iCs w:val="0"/>
          <w:color w:val="000000" w:themeColor="text1"/>
          <w:u w:val="single"/>
        </w:rPr>
        <w:t xml:space="preserve">  </w:t>
      </w:r>
    </w:p>
    <w:p w14:paraId="4395F5A1" w14:textId="77777777" w:rsidR="0093420E" w:rsidRPr="004D791B" w:rsidRDefault="0093420E" w:rsidP="0093420E"/>
    <w:p w14:paraId="1A6E4339" w14:textId="77777777" w:rsidR="0093420E" w:rsidRPr="0093420E" w:rsidRDefault="0093420E" w:rsidP="0093420E">
      <w:pPr>
        <w:rPr>
          <w:rFonts w:ascii="Arial" w:hAnsi="Arial" w:cs="Arial"/>
        </w:rPr>
      </w:pPr>
      <w:r w:rsidRPr="0093420E">
        <w:rPr>
          <w:rFonts w:ascii="Arial" w:hAnsi="Arial" w:cs="Arial"/>
        </w:rPr>
        <w:t xml:space="preserve">Authorizations for </w:t>
      </w:r>
      <w:proofErr w:type="gramStart"/>
      <w:r w:rsidRPr="0093420E">
        <w:rPr>
          <w:rFonts w:ascii="Arial" w:hAnsi="Arial" w:cs="Arial"/>
        </w:rPr>
        <w:t>a CTP’s</w:t>
      </w:r>
      <w:proofErr w:type="gramEnd"/>
      <w:r w:rsidRPr="0093420E">
        <w:rPr>
          <w:rFonts w:ascii="Arial" w:hAnsi="Arial" w:cs="Arial"/>
        </w:rPr>
        <w:t xml:space="preserve"> tuition and fees should be issued to the educational institution using the same service category as stated on the plan (</w:t>
      </w:r>
      <w:r w:rsidRPr="0093420E">
        <w:rPr>
          <w:rFonts w:ascii="Arial" w:hAnsi="Arial" w:cs="Arial"/>
          <w:i/>
        </w:rPr>
        <w:t xml:space="preserve">Training: Comprehensive Transition PSED Program).  </w:t>
      </w:r>
      <w:r w:rsidRPr="0093420E">
        <w:rPr>
          <w:rFonts w:ascii="Arial" w:hAnsi="Arial" w:cs="Arial"/>
        </w:rPr>
        <w:t>Authorizations for dorm fees and/or meal plans should also be issued to the educational institution using the same service category as the plan (</w:t>
      </w:r>
      <w:r w:rsidRPr="0093420E">
        <w:rPr>
          <w:rFonts w:ascii="Arial" w:hAnsi="Arial" w:cs="Arial"/>
          <w:i/>
        </w:rPr>
        <w:t>Maintenance: Training Related</w:t>
      </w:r>
      <w:r w:rsidRPr="0093420E">
        <w:rPr>
          <w:rFonts w:ascii="Arial" w:hAnsi="Arial" w:cs="Arial"/>
        </w:rPr>
        <w:t xml:space="preserve">) and the procedure codes:  </w:t>
      </w:r>
      <w:r w:rsidRPr="0093420E">
        <w:rPr>
          <w:rFonts w:ascii="Arial" w:hAnsi="Arial" w:cs="Arial"/>
          <w:i/>
        </w:rPr>
        <w:t xml:space="preserve">SN00084 –Dormitory and/or SN00085 – Meals. </w:t>
      </w:r>
    </w:p>
    <w:p w14:paraId="131598EF" w14:textId="77777777" w:rsidR="0093420E" w:rsidRPr="0093420E" w:rsidRDefault="0093420E" w:rsidP="0093420E">
      <w:pPr>
        <w:rPr>
          <w:rFonts w:ascii="Arial" w:hAnsi="Arial" w:cs="Arial"/>
        </w:rPr>
      </w:pPr>
    </w:p>
    <w:p w14:paraId="3E98B748" w14:textId="77777777" w:rsidR="0093420E" w:rsidRPr="0093420E" w:rsidRDefault="0093420E" w:rsidP="0093420E">
      <w:pPr>
        <w:rPr>
          <w:rFonts w:ascii="Arial" w:hAnsi="Arial" w:cs="Arial"/>
        </w:rPr>
      </w:pPr>
      <w:r w:rsidRPr="0093420E">
        <w:rPr>
          <w:rFonts w:ascii="Arial" w:hAnsi="Arial" w:cs="Arial"/>
        </w:rPr>
        <w:t xml:space="preserve">Authorizations for books and supplies will be issued to a vendor of the individual’s choice using the service category stated on the IPE: </w:t>
      </w:r>
      <w:r w:rsidRPr="0093420E">
        <w:rPr>
          <w:rFonts w:ascii="Arial" w:hAnsi="Arial" w:cs="Arial"/>
          <w:i/>
          <w:iCs/>
        </w:rPr>
        <w:t>T</w:t>
      </w:r>
      <w:r w:rsidRPr="0093420E">
        <w:rPr>
          <w:rFonts w:ascii="Arial" w:hAnsi="Arial" w:cs="Arial"/>
          <w:i/>
        </w:rPr>
        <w:t>raining: Comprehensive Transition PSED Program.</w:t>
      </w:r>
      <w:r w:rsidRPr="0093420E">
        <w:rPr>
          <w:rFonts w:ascii="Arial" w:hAnsi="Arial" w:cs="Arial"/>
        </w:rPr>
        <w:t xml:space="preserve">   </w:t>
      </w:r>
    </w:p>
    <w:p w14:paraId="5C62FD33" w14:textId="77777777" w:rsidR="002657F6" w:rsidRPr="0093420E" w:rsidRDefault="002657F6" w:rsidP="0093420E">
      <w:pPr>
        <w:rPr>
          <w:rFonts w:ascii="Arial" w:hAnsi="Arial" w:cs="Arial"/>
        </w:rPr>
      </w:pPr>
    </w:p>
    <w:p w14:paraId="5C0C0106" w14:textId="6AFCF10F" w:rsidR="00B87840" w:rsidRDefault="0093420E" w:rsidP="0093420E">
      <w:pPr>
        <w:rPr>
          <w:rFonts w:ascii="Arial" w:hAnsi="Arial" w:cs="Arial"/>
          <w:i/>
          <w:iCs/>
        </w:rPr>
      </w:pPr>
      <w:r w:rsidRPr="0093420E">
        <w:rPr>
          <w:rFonts w:ascii="Arial" w:hAnsi="Arial" w:cs="Arial"/>
          <w:i/>
          <w:iCs/>
        </w:rPr>
        <w:t>Exceptions to the guidelines outlined in this section may be granted on a case-by-case basis, provided the individual's unique circumstances warrant such deviation. A written justification by the OVR/OVRB counselor and approval from the OVR district manager, OVRB regional manager or PSED Program Coordinator will be required</w:t>
      </w:r>
      <w:r>
        <w:rPr>
          <w:rFonts w:ascii="Arial" w:hAnsi="Arial" w:cs="Arial"/>
          <w:i/>
          <w:iCs/>
        </w:rPr>
        <w:t>.</w:t>
      </w:r>
    </w:p>
    <w:p w14:paraId="40003AE2" w14:textId="77777777" w:rsidR="0093420E" w:rsidRPr="00762629" w:rsidRDefault="0093420E" w:rsidP="0093420E">
      <w:pPr>
        <w:rPr>
          <w:rFonts w:ascii="Arial" w:hAnsi="Arial" w:cs="Arial"/>
        </w:rPr>
      </w:pPr>
    </w:p>
    <w:p w14:paraId="653F7FCA" w14:textId="787E4E49" w:rsidR="00AD4962" w:rsidRDefault="00F14CA3" w:rsidP="001025E0">
      <w:pPr>
        <w:pStyle w:val="Heading3"/>
      </w:pPr>
      <w:bookmarkStart w:id="27" w:name="_Toc201138513"/>
      <w:r>
        <w:t xml:space="preserve">13.7.7 </w:t>
      </w:r>
      <w:r w:rsidR="0085221A" w:rsidRPr="0085221A">
        <w:t>Tutoring</w:t>
      </w:r>
      <w:bookmarkEnd w:id="27"/>
    </w:p>
    <w:p w14:paraId="26516BF2" w14:textId="77777777" w:rsidR="003501DF" w:rsidRPr="003501DF" w:rsidRDefault="003501DF" w:rsidP="003501DF"/>
    <w:p w14:paraId="4BC39744" w14:textId="2C106D1B" w:rsidR="0085221A" w:rsidRDefault="271C1941" w:rsidP="0085221A">
      <w:pPr>
        <w:rPr>
          <w:rFonts w:ascii="Arial" w:hAnsi="Arial" w:cs="Arial"/>
        </w:rPr>
      </w:pPr>
      <w:r w:rsidRPr="2B34F36A">
        <w:rPr>
          <w:rFonts w:ascii="Arial" w:hAnsi="Arial" w:cs="Arial"/>
        </w:rPr>
        <w:t>Tutoring may be provided to an individual enrolled in post-secondary education. OVR/OVRB will not fund tutoring as a general academic support so that an individual can maintain an above average grade point average.</w:t>
      </w:r>
      <w:r w:rsidR="0EF671E4" w:rsidRPr="2B34F36A">
        <w:rPr>
          <w:rFonts w:ascii="Arial" w:hAnsi="Arial" w:cs="Arial"/>
        </w:rPr>
        <w:t xml:space="preserve"> See </w:t>
      </w:r>
      <w:hyperlink r:id="rId12" w:history="1">
        <w:r w:rsidR="0EF671E4" w:rsidRPr="2B34F36A">
          <w:rPr>
            <w:rStyle w:val="Hyperlink"/>
            <w:rFonts w:ascii="Arial" w:hAnsi="Arial" w:cs="Arial"/>
          </w:rPr>
          <w:t>Fee Schedule</w:t>
        </w:r>
      </w:hyperlink>
      <w:r w:rsidR="0EF671E4" w:rsidRPr="2B34F36A">
        <w:rPr>
          <w:rFonts w:ascii="Arial" w:hAnsi="Arial" w:cs="Arial"/>
        </w:rPr>
        <w:t xml:space="preserve"> for further instructions.</w:t>
      </w:r>
    </w:p>
    <w:p w14:paraId="321E6B01" w14:textId="77777777" w:rsidR="00A4078E" w:rsidRDefault="00A4078E" w:rsidP="0085221A">
      <w:pPr>
        <w:rPr>
          <w:rFonts w:ascii="Arial" w:hAnsi="Arial" w:cs="Arial"/>
        </w:rPr>
      </w:pPr>
    </w:p>
    <w:p w14:paraId="7AC93C4D" w14:textId="338BF0F7" w:rsidR="00AD4962" w:rsidRDefault="0027426F" w:rsidP="001025E0">
      <w:pPr>
        <w:pStyle w:val="Heading3"/>
      </w:pPr>
      <w:bookmarkStart w:id="28" w:name="_Toc201138514"/>
      <w:r>
        <w:t xml:space="preserve">13.7.8 </w:t>
      </w:r>
      <w:r w:rsidR="00A4078E" w:rsidRPr="00A4078E">
        <w:t>Delay of Graduation/Completion</w:t>
      </w:r>
      <w:bookmarkEnd w:id="28"/>
    </w:p>
    <w:p w14:paraId="4B07E322" w14:textId="77777777" w:rsidR="003501DF" w:rsidRPr="003501DF" w:rsidRDefault="003501DF" w:rsidP="003501DF"/>
    <w:p w14:paraId="7A706463" w14:textId="7346723D" w:rsidR="00A4078E" w:rsidRDefault="46289FD8" w:rsidP="00A4078E">
      <w:pPr>
        <w:rPr>
          <w:rFonts w:ascii="Arial" w:hAnsi="Arial" w:cs="Arial"/>
        </w:rPr>
      </w:pPr>
      <w:proofErr w:type="gramStart"/>
      <w:r w:rsidRPr="3A1F4CCB">
        <w:rPr>
          <w:rFonts w:ascii="Arial" w:hAnsi="Arial" w:cs="Arial"/>
        </w:rPr>
        <w:t>A number of</w:t>
      </w:r>
      <w:proofErr w:type="gramEnd"/>
      <w:r w:rsidRPr="3A1F4CCB">
        <w:rPr>
          <w:rFonts w:ascii="Arial" w:hAnsi="Arial" w:cs="Arial"/>
        </w:rPr>
        <w:t xml:space="preserve"> factors may contribute to a delay in graduation from the time frame established on the IPE. These include illness, change of major, patterns of withdrawal from classes, unavailability of courses and other factors. The OVR/OVRB counselor and student will be able to minimize delays in completion of the program by carefully reviewing the course requirements and the individual’s progress each semester, revisiting the employment goal, and assuring that disability supports are in place (see </w:t>
      </w:r>
      <w:r w:rsidRPr="00EB352C">
        <w:rPr>
          <w:rFonts w:ascii="Arial" w:hAnsi="Arial" w:cs="Arial"/>
        </w:rPr>
        <w:t>Section XXXX)</w:t>
      </w:r>
      <w:r w:rsidRPr="3A1F4CCB">
        <w:rPr>
          <w:rFonts w:ascii="Arial" w:hAnsi="Arial" w:cs="Arial"/>
        </w:rPr>
        <w:t>.</w:t>
      </w:r>
    </w:p>
    <w:p w14:paraId="39AB2659" w14:textId="77777777" w:rsidR="006F645D" w:rsidRDefault="006F645D" w:rsidP="00A4078E">
      <w:pPr>
        <w:rPr>
          <w:rFonts w:ascii="Arial" w:hAnsi="Arial" w:cs="Arial"/>
        </w:rPr>
      </w:pPr>
    </w:p>
    <w:p w14:paraId="54ACA988" w14:textId="64C139A0" w:rsidR="006F645D" w:rsidRDefault="0027426F" w:rsidP="006F645D">
      <w:pPr>
        <w:pStyle w:val="Heading2"/>
        <w:rPr>
          <w:rFonts w:ascii="Arial" w:hAnsi="Arial" w:cs="Arial"/>
        </w:rPr>
      </w:pPr>
      <w:bookmarkStart w:id="29" w:name="_Toc201138515"/>
      <w:r>
        <w:rPr>
          <w:rFonts w:ascii="Arial" w:hAnsi="Arial" w:cs="Arial"/>
        </w:rPr>
        <w:t xml:space="preserve">13.8 </w:t>
      </w:r>
      <w:r w:rsidR="006F645D" w:rsidRPr="006F645D">
        <w:rPr>
          <w:rFonts w:ascii="Arial" w:hAnsi="Arial" w:cs="Arial"/>
        </w:rPr>
        <w:t>Requirement to Apply for Financial Assistance</w:t>
      </w:r>
      <w:bookmarkEnd w:id="29"/>
    </w:p>
    <w:p w14:paraId="24551BFC" w14:textId="77777777" w:rsidR="00EC0D8A" w:rsidRPr="00EC0D8A" w:rsidRDefault="00EC0D8A" w:rsidP="00EC0D8A"/>
    <w:p w14:paraId="20F74B5F" w14:textId="20D28253" w:rsidR="006F645D" w:rsidRDefault="000B0450" w:rsidP="006F645D">
      <w:pPr>
        <w:rPr>
          <w:rFonts w:ascii="Arial" w:hAnsi="Arial" w:cs="Arial"/>
        </w:rPr>
      </w:pPr>
      <w:r w:rsidRPr="000B0450">
        <w:rPr>
          <w:rFonts w:ascii="Arial" w:hAnsi="Arial" w:cs="Arial"/>
        </w:rPr>
        <w:t>According to federal VR regulations, training and related services in institutions of post-secondary education (including universities, colleges, community/junior colleges, vocational schools, technical institutes and proprietary/private career schools) for eligible individuals under an IPE will be purchased only after the individual has completed the application process for financial aid through the institution’s financial aid office and has applied for other grants and scholarships for which the individual might qualify. Application for financial assistance from other sources, including grants and scholarships, must be made annually.</w:t>
      </w:r>
    </w:p>
    <w:p w14:paraId="2C5DB079" w14:textId="77777777" w:rsidR="000B0450" w:rsidRDefault="000B0450" w:rsidP="006F645D">
      <w:pPr>
        <w:rPr>
          <w:rFonts w:ascii="Arial" w:hAnsi="Arial" w:cs="Arial"/>
        </w:rPr>
      </w:pPr>
    </w:p>
    <w:p w14:paraId="11C35F57" w14:textId="77777777" w:rsidR="0062135F" w:rsidRDefault="0062135F" w:rsidP="006F645D">
      <w:pPr>
        <w:rPr>
          <w:rFonts w:ascii="Arial" w:hAnsi="Arial" w:cs="Arial"/>
        </w:rPr>
      </w:pPr>
      <w:r w:rsidRPr="0062135F">
        <w:rPr>
          <w:rFonts w:ascii="Arial" w:hAnsi="Arial" w:cs="Arial"/>
        </w:rPr>
        <w:t xml:space="preserve">Students and families may choose to take out educational loans or participate in work-study programs to help defray educational costs. </w:t>
      </w:r>
    </w:p>
    <w:p w14:paraId="56B54F27" w14:textId="77777777" w:rsidR="0062135F" w:rsidRDefault="0062135F" w:rsidP="006F645D">
      <w:pPr>
        <w:rPr>
          <w:rFonts w:ascii="Arial" w:hAnsi="Arial" w:cs="Arial"/>
        </w:rPr>
      </w:pPr>
    </w:p>
    <w:p w14:paraId="18857CD8" w14:textId="0F2D44CE" w:rsidR="0062135F" w:rsidRDefault="0062135F" w:rsidP="006F645D">
      <w:pPr>
        <w:rPr>
          <w:rFonts w:ascii="Arial" w:hAnsi="Arial" w:cs="Arial"/>
        </w:rPr>
      </w:pPr>
      <w:r w:rsidRPr="0062135F">
        <w:rPr>
          <w:rFonts w:ascii="Arial" w:hAnsi="Arial" w:cs="Arial"/>
        </w:rPr>
        <w:t>Individuals are not required to complete the financial aid application process through the institution’s financial aid office if:</w:t>
      </w:r>
    </w:p>
    <w:p w14:paraId="1936A0CA" w14:textId="77777777" w:rsidR="0062135F" w:rsidRDefault="0062135F" w:rsidP="006F645D">
      <w:pPr>
        <w:rPr>
          <w:rFonts w:ascii="Arial" w:hAnsi="Arial" w:cs="Arial"/>
        </w:rPr>
      </w:pPr>
    </w:p>
    <w:p w14:paraId="59C02B8D" w14:textId="673FED29" w:rsidR="0062135F" w:rsidRDefault="0062135F" w:rsidP="00EF1D9E">
      <w:pPr>
        <w:pStyle w:val="ListParagraph"/>
        <w:numPr>
          <w:ilvl w:val="0"/>
          <w:numId w:val="24"/>
        </w:numPr>
        <w:rPr>
          <w:rFonts w:ascii="Arial" w:hAnsi="Arial" w:cs="Arial"/>
        </w:rPr>
      </w:pPr>
      <w:r w:rsidRPr="0062135F">
        <w:rPr>
          <w:rFonts w:ascii="Arial" w:hAnsi="Arial" w:cs="Arial"/>
        </w:rPr>
        <w:t xml:space="preserve">The individual is seeking admittance to an institution not participating in the federal student financial aid process (this requires </w:t>
      </w:r>
      <w:r w:rsidR="003B2A16">
        <w:rPr>
          <w:rFonts w:ascii="Arial" w:hAnsi="Arial" w:cs="Arial"/>
        </w:rPr>
        <w:t xml:space="preserve">Client Services Director </w:t>
      </w:r>
      <w:r w:rsidRPr="0062135F">
        <w:rPr>
          <w:rFonts w:ascii="Arial" w:hAnsi="Arial" w:cs="Arial"/>
        </w:rPr>
        <w:t>approval); or</w:t>
      </w:r>
    </w:p>
    <w:p w14:paraId="5C1DB43D" w14:textId="2445403E" w:rsidR="003B2A16" w:rsidRDefault="003B2A16" w:rsidP="00EF1D9E">
      <w:pPr>
        <w:pStyle w:val="ListParagraph"/>
        <w:numPr>
          <w:ilvl w:val="0"/>
          <w:numId w:val="24"/>
        </w:numPr>
        <w:rPr>
          <w:rFonts w:ascii="Arial" w:hAnsi="Arial" w:cs="Arial"/>
        </w:rPr>
      </w:pPr>
      <w:r w:rsidRPr="003B2A16">
        <w:rPr>
          <w:rFonts w:ascii="Arial" w:hAnsi="Arial" w:cs="Arial"/>
        </w:rPr>
        <w:t>The individual is enrolling for non-degree courses (i.e., selected courses that are not part of a degree program)</w:t>
      </w:r>
    </w:p>
    <w:p w14:paraId="694B120E" w14:textId="77777777" w:rsidR="008E05E7" w:rsidRDefault="008E05E7" w:rsidP="008E05E7">
      <w:pPr>
        <w:rPr>
          <w:rFonts w:ascii="Arial" w:hAnsi="Arial" w:cs="Arial"/>
        </w:rPr>
      </w:pPr>
    </w:p>
    <w:p w14:paraId="704F97E3" w14:textId="41B53210" w:rsidR="008E05E7" w:rsidRDefault="0027426F" w:rsidP="00AA68DC">
      <w:pPr>
        <w:pStyle w:val="Heading2"/>
        <w:rPr>
          <w:rFonts w:ascii="Arial" w:hAnsi="Arial" w:cs="Arial"/>
        </w:rPr>
      </w:pPr>
      <w:bookmarkStart w:id="30" w:name="_Toc201138516"/>
      <w:r>
        <w:rPr>
          <w:rFonts w:ascii="Arial" w:hAnsi="Arial" w:cs="Arial"/>
        </w:rPr>
        <w:t xml:space="preserve">13.9 </w:t>
      </w:r>
      <w:r w:rsidR="00AA68DC" w:rsidRPr="00AA68DC">
        <w:rPr>
          <w:rFonts w:ascii="Arial" w:hAnsi="Arial" w:cs="Arial"/>
        </w:rPr>
        <w:t xml:space="preserve">Determination of </w:t>
      </w:r>
      <w:r w:rsidR="00AA68DC">
        <w:rPr>
          <w:rFonts w:ascii="Arial" w:hAnsi="Arial" w:cs="Arial"/>
        </w:rPr>
        <w:t>OVR/OVRB</w:t>
      </w:r>
      <w:r w:rsidR="00AA68DC" w:rsidRPr="00AA68DC">
        <w:rPr>
          <w:rFonts w:ascii="Arial" w:hAnsi="Arial" w:cs="Arial"/>
        </w:rPr>
        <w:t xml:space="preserve"> Funding</w:t>
      </w:r>
      <w:bookmarkEnd w:id="30"/>
    </w:p>
    <w:p w14:paraId="65671A9A" w14:textId="77777777" w:rsidR="00AA68DC" w:rsidRDefault="00AA68DC" w:rsidP="00AA68DC"/>
    <w:p w14:paraId="4CA2EDD4" w14:textId="519EAA54" w:rsidR="0018626C" w:rsidRDefault="43C0AC8E" w:rsidP="008A68A5">
      <w:pPr>
        <w:pStyle w:val="ListParagraph"/>
        <w:numPr>
          <w:ilvl w:val="0"/>
          <w:numId w:val="25"/>
        </w:numPr>
        <w:rPr>
          <w:rFonts w:ascii="Arial" w:hAnsi="Arial" w:cs="Arial"/>
        </w:rPr>
      </w:pPr>
      <w:r w:rsidRPr="2B34F36A">
        <w:rPr>
          <w:rFonts w:ascii="Arial" w:hAnsi="Arial" w:cs="Arial"/>
        </w:rPr>
        <w:t xml:space="preserve">OVR/OVRB funding for certificate programs or associate of arts (AA) programs shall be at the rate of the </w:t>
      </w:r>
      <w:r w:rsidR="5E115CAE" w:rsidRPr="2B34F36A">
        <w:rPr>
          <w:rFonts w:ascii="Arial" w:hAnsi="Arial" w:cs="Arial"/>
        </w:rPr>
        <w:t xml:space="preserve">in-state </w:t>
      </w:r>
      <w:r w:rsidRPr="2B34F36A">
        <w:rPr>
          <w:rFonts w:ascii="Arial" w:hAnsi="Arial" w:cs="Arial"/>
        </w:rPr>
        <w:t xml:space="preserve">community college attended, as applicable (see </w:t>
      </w:r>
      <w:hyperlink r:id="rId13" w:history="1">
        <w:r w:rsidR="5E115CAE" w:rsidRPr="2B34F36A">
          <w:rPr>
            <w:rStyle w:val="Hyperlink"/>
            <w:rFonts w:ascii="Arial" w:hAnsi="Arial" w:cs="Arial"/>
          </w:rPr>
          <w:t>Fee Schedule</w:t>
        </w:r>
      </w:hyperlink>
      <w:r w:rsidRPr="2B34F36A">
        <w:rPr>
          <w:rFonts w:ascii="Arial" w:hAnsi="Arial" w:cs="Arial"/>
        </w:rPr>
        <w:t xml:space="preserve">). Exceptions to pay </w:t>
      </w:r>
      <w:proofErr w:type="gramStart"/>
      <w:r w:rsidRPr="2B34F36A">
        <w:rPr>
          <w:rFonts w:ascii="Arial" w:hAnsi="Arial" w:cs="Arial"/>
        </w:rPr>
        <w:t>in excess of</w:t>
      </w:r>
      <w:proofErr w:type="gramEnd"/>
      <w:r w:rsidRPr="2B34F36A">
        <w:rPr>
          <w:rFonts w:ascii="Arial" w:hAnsi="Arial" w:cs="Arial"/>
        </w:rPr>
        <w:t xml:space="preserve"> the cost of tuition and mandatory fees are subject to </w:t>
      </w:r>
      <w:r w:rsidR="4B8FC18E" w:rsidRPr="2B34F36A">
        <w:rPr>
          <w:rFonts w:ascii="Arial" w:hAnsi="Arial" w:cs="Arial"/>
        </w:rPr>
        <w:t>regional management</w:t>
      </w:r>
      <w:r w:rsidRPr="2B34F36A">
        <w:rPr>
          <w:rFonts w:ascii="Arial" w:hAnsi="Arial" w:cs="Arial"/>
        </w:rPr>
        <w:t xml:space="preserve"> review.</w:t>
      </w:r>
    </w:p>
    <w:p w14:paraId="4E292C8E" w14:textId="421E0F2C" w:rsidR="00064750" w:rsidRDefault="00C32478" w:rsidP="0054288D">
      <w:pPr>
        <w:pStyle w:val="ListParagraph"/>
        <w:numPr>
          <w:ilvl w:val="0"/>
          <w:numId w:val="25"/>
        </w:numPr>
        <w:rPr>
          <w:rFonts w:ascii="Arial" w:hAnsi="Arial" w:cs="Arial"/>
        </w:rPr>
      </w:pPr>
      <w:bookmarkStart w:id="31" w:name="_Hlk200574511"/>
      <w:r w:rsidRPr="00C32478">
        <w:rPr>
          <w:rFonts w:ascii="Arial" w:hAnsi="Arial" w:cs="Arial"/>
        </w:rPr>
        <w:t xml:space="preserve">If an individual elects to begin their postsecondary education at a four-year university, OVR/OVRB </w:t>
      </w:r>
      <w:r w:rsidR="008C5CCA">
        <w:rPr>
          <w:rFonts w:ascii="Arial" w:hAnsi="Arial" w:cs="Arial"/>
        </w:rPr>
        <w:t>may</w:t>
      </w:r>
      <w:r w:rsidRPr="00C32478">
        <w:rPr>
          <w:rFonts w:ascii="Arial" w:hAnsi="Arial" w:cs="Arial"/>
        </w:rPr>
        <w:t xml:space="preserve"> sponsor their attendance at the four-year institution at a rate not to exceed the highest in-state community college rate for the first 60 credit hours, provided the chosen program aligns with the individual’s employment goal and is determined necessary to achieve that goal.</w:t>
      </w:r>
    </w:p>
    <w:bookmarkEnd w:id="31"/>
    <w:p w14:paraId="741E064D" w14:textId="3F7DA905" w:rsidR="0054288D" w:rsidRDefault="08C69101" w:rsidP="2B34F36A">
      <w:pPr>
        <w:pStyle w:val="ListParagraph"/>
        <w:numPr>
          <w:ilvl w:val="0"/>
          <w:numId w:val="25"/>
        </w:numPr>
        <w:rPr>
          <w:rFonts w:ascii="Arial" w:hAnsi="Arial" w:cs="Arial"/>
          <w:i/>
          <w:iCs/>
        </w:rPr>
      </w:pPr>
      <w:r w:rsidRPr="2B34F36A">
        <w:rPr>
          <w:rFonts w:ascii="Arial" w:hAnsi="Arial" w:cs="Arial"/>
        </w:rPr>
        <w:t xml:space="preserve">OVR/OVRB funding for four-year colleges, after the first 60 credit hours, shall be at the rate of the in-state </w:t>
      </w:r>
      <w:r w:rsidRPr="2B34F36A">
        <w:rPr>
          <w:rFonts w:ascii="Arial" w:hAnsi="Arial" w:cs="Arial"/>
          <w:b/>
          <w:bCs/>
          <w:u w:val="single"/>
        </w:rPr>
        <w:t>public</w:t>
      </w:r>
      <w:r w:rsidRPr="2B34F36A">
        <w:rPr>
          <w:rFonts w:ascii="Arial" w:hAnsi="Arial" w:cs="Arial"/>
        </w:rPr>
        <w:t xml:space="preserve"> college/university attended, if applicable (see </w:t>
      </w:r>
      <w:hyperlink r:id="rId14" w:history="1">
        <w:r w:rsidRPr="2B34F36A">
          <w:rPr>
            <w:rStyle w:val="Hyperlink"/>
            <w:rFonts w:ascii="Arial" w:hAnsi="Arial" w:cs="Arial"/>
          </w:rPr>
          <w:t>Fee Schedule</w:t>
        </w:r>
      </w:hyperlink>
      <w:r w:rsidRPr="2B34F36A">
        <w:rPr>
          <w:rFonts w:ascii="Arial" w:hAnsi="Arial" w:cs="Arial"/>
        </w:rPr>
        <w:t xml:space="preserve">). Funding for private or out-of-state post-secondary institutions may not exceed </w:t>
      </w:r>
      <w:r w:rsidR="0BED54F3" w:rsidRPr="2B34F36A">
        <w:rPr>
          <w:rFonts w:ascii="Arial" w:hAnsi="Arial" w:cs="Arial"/>
        </w:rPr>
        <w:t xml:space="preserve">the cost of the highest </w:t>
      </w:r>
      <w:r w:rsidR="0076147D">
        <w:rPr>
          <w:rFonts w:ascii="Arial" w:hAnsi="Arial" w:cs="Arial"/>
        </w:rPr>
        <w:t xml:space="preserve">in-state public college/university. </w:t>
      </w:r>
      <w:r w:rsidRPr="2B34F36A">
        <w:rPr>
          <w:rFonts w:ascii="Arial" w:hAnsi="Arial" w:cs="Arial"/>
          <w:i/>
          <w:iCs/>
        </w:rPr>
        <w:t xml:space="preserve">An exception to provide funding for tuition and fees </w:t>
      </w:r>
      <w:proofErr w:type="gramStart"/>
      <w:r w:rsidRPr="2B34F36A">
        <w:rPr>
          <w:rFonts w:ascii="Arial" w:hAnsi="Arial" w:cs="Arial"/>
          <w:i/>
          <w:iCs/>
        </w:rPr>
        <w:t>in excess of</w:t>
      </w:r>
      <w:proofErr w:type="gramEnd"/>
      <w:r w:rsidRPr="2B34F36A">
        <w:rPr>
          <w:rFonts w:ascii="Arial" w:hAnsi="Arial" w:cs="Arial"/>
          <w:i/>
          <w:iCs/>
        </w:rPr>
        <w:t xml:space="preserve"> </w:t>
      </w:r>
      <w:proofErr w:type="gramStart"/>
      <w:r w:rsidRPr="2B34F36A">
        <w:rPr>
          <w:rFonts w:ascii="Arial" w:hAnsi="Arial" w:cs="Arial"/>
          <w:i/>
          <w:iCs/>
        </w:rPr>
        <w:t>the  in</w:t>
      </w:r>
      <w:proofErr w:type="gramEnd"/>
      <w:r w:rsidRPr="2B34F36A">
        <w:rPr>
          <w:rFonts w:ascii="Arial" w:hAnsi="Arial" w:cs="Arial"/>
          <w:i/>
          <w:iCs/>
        </w:rPr>
        <w:t xml:space="preserve">-state rates for private or out-of-state institutions requires approval of the </w:t>
      </w:r>
      <w:r w:rsidR="2F767133" w:rsidRPr="2B34F36A">
        <w:rPr>
          <w:rFonts w:ascii="Arial" w:hAnsi="Arial" w:cs="Arial"/>
          <w:i/>
          <w:iCs/>
        </w:rPr>
        <w:t>Client Services Director</w:t>
      </w:r>
      <w:r w:rsidRPr="2B34F36A">
        <w:rPr>
          <w:rFonts w:ascii="Arial" w:hAnsi="Arial" w:cs="Arial"/>
          <w:i/>
          <w:iCs/>
        </w:rPr>
        <w:t xml:space="preserve"> or </w:t>
      </w:r>
      <w:proofErr w:type="gramStart"/>
      <w:r w:rsidRPr="2B34F36A">
        <w:rPr>
          <w:rFonts w:ascii="Arial" w:hAnsi="Arial" w:cs="Arial"/>
          <w:i/>
          <w:iCs/>
        </w:rPr>
        <w:t>designee</w:t>
      </w:r>
      <w:proofErr w:type="gramEnd"/>
      <w:r w:rsidRPr="2B34F36A">
        <w:rPr>
          <w:rFonts w:ascii="Arial" w:hAnsi="Arial" w:cs="Arial"/>
          <w:i/>
          <w:iCs/>
        </w:rPr>
        <w:t>.</w:t>
      </w:r>
    </w:p>
    <w:p w14:paraId="238DEA2A" w14:textId="77777777" w:rsidR="00FE747B" w:rsidRDefault="00FE747B" w:rsidP="00FE747B">
      <w:pPr>
        <w:rPr>
          <w:rFonts w:ascii="Arial" w:hAnsi="Arial" w:cs="Arial"/>
          <w:i/>
          <w:iCs/>
        </w:rPr>
      </w:pPr>
    </w:p>
    <w:p w14:paraId="363FC283" w14:textId="165D1890" w:rsidR="00FE747B" w:rsidRPr="00FE747B" w:rsidRDefault="00FE747B" w:rsidP="00FE747B">
      <w:pPr>
        <w:rPr>
          <w:rFonts w:ascii="Arial" w:hAnsi="Arial" w:cs="Arial"/>
          <w:i/>
          <w:iCs/>
        </w:rPr>
      </w:pPr>
      <w:r>
        <w:rPr>
          <w:rFonts w:ascii="Arial" w:hAnsi="Arial" w:cs="Arial"/>
          <w:i/>
          <w:iCs/>
        </w:rPr>
        <w:t>E</w:t>
      </w:r>
      <w:r w:rsidRPr="00FE747B">
        <w:rPr>
          <w:rFonts w:ascii="Arial" w:hAnsi="Arial" w:cs="Arial"/>
          <w:i/>
          <w:iCs/>
        </w:rPr>
        <w:t>xceptions to the guidelines outlined in this section may be granted on a case-by-case basis, provided the individual's unique circumstances warrant such deviation. A written justification by the OVR/OVRB counselor and approval from the Client Services Director will be required.</w:t>
      </w:r>
    </w:p>
    <w:p w14:paraId="110961F9" w14:textId="77777777" w:rsidR="00FB777E" w:rsidRPr="00FB777E" w:rsidRDefault="00FB777E" w:rsidP="00FB777E">
      <w:pPr>
        <w:rPr>
          <w:rFonts w:ascii="Arial" w:hAnsi="Arial" w:cs="Arial"/>
          <w:i/>
          <w:iCs/>
        </w:rPr>
      </w:pPr>
    </w:p>
    <w:p w14:paraId="77FE9BCD" w14:textId="77777777" w:rsidR="009F4FB5" w:rsidRPr="00BD48A8" w:rsidRDefault="009F4FB5" w:rsidP="009F4FB5">
      <w:pPr>
        <w:ind w:left="360"/>
        <w:rPr>
          <w:rFonts w:ascii="Arial" w:hAnsi="Arial" w:cs="Arial"/>
          <w:i/>
          <w:iCs/>
        </w:rPr>
      </w:pPr>
    </w:p>
    <w:p w14:paraId="2535A8E3" w14:textId="60DEA1F4" w:rsidR="002C64DA" w:rsidRPr="00762629" w:rsidRDefault="0070538C" w:rsidP="00D76E6E">
      <w:pPr>
        <w:pStyle w:val="Heading2"/>
        <w:rPr>
          <w:rFonts w:ascii="Arial" w:hAnsi="Arial" w:cs="Arial"/>
        </w:rPr>
      </w:pPr>
      <w:bookmarkStart w:id="32" w:name="_Toc201138517"/>
      <w:r>
        <w:rPr>
          <w:rFonts w:ascii="Arial" w:hAnsi="Arial" w:cs="Arial"/>
        </w:rPr>
        <w:t xml:space="preserve">13.10 </w:t>
      </w:r>
      <w:r w:rsidR="00B561A2">
        <w:rPr>
          <w:rFonts w:ascii="Arial" w:hAnsi="Arial" w:cs="Arial"/>
        </w:rPr>
        <w:t>Study Abroad</w:t>
      </w:r>
      <w:bookmarkEnd w:id="32"/>
    </w:p>
    <w:p w14:paraId="7DFF2F23" w14:textId="77777777" w:rsidR="00754682" w:rsidRPr="00762629" w:rsidRDefault="00754682" w:rsidP="00754682">
      <w:pPr>
        <w:rPr>
          <w:rFonts w:ascii="Arial" w:hAnsi="Arial" w:cs="Arial"/>
        </w:rPr>
      </w:pPr>
    </w:p>
    <w:p w14:paraId="3DFC6189" w14:textId="13100645" w:rsidR="004500BF" w:rsidRPr="00762629" w:rsidRDefault="004500BF" w:rsidP="00754682">
      <w:pPr>
        <w:rPr>
          <w:rFonts w:ascii="Arial" w:hAnsi="Arial" w:cs="Arial"/>
          <w:bCs/>
        </w:rPr>
      </w:pPr>
      <w:r w:rsidRPr="00762629">
        <w:rPr>
          <w:rFonts w:ascii="Arial" w:hAnsi="Arial" w:cs="Arial"/>
          <w:bCs/>
        </w:rPr>
        <w:t>It is expected practice that training be provided at institutions located within the United States.</w:t>
      </w:r>
      <w:r w:rsidR="005A343B" w:rsidRPr="00762629">
        <w:rPr>
          <w:rFonts w:ascii="Arial" w:hAnsi="Arial" w:cs="Arial"/>
          <w:bCs/>
        </w:rPr>
        <w:t xml:space="preserve">  However, e</w:t>
      </w:r>
      <w:r w:rsidRPr="00762629">
        <w:rPr>
          <w:rFonts w:ascii="Arial" w:hAnsi="Arial" w:cs="Arial"/>
          <w:bCs/>
        </w:rPr>
        <w:t xml:space="preserve">xceptions may be considered if </w:t>
      </w:r>
      <w:r w:rsidR="00C525EC" w:rsidRPr="00762629">
        <w:rPr>
          <w:rFonts w:ascii="Arial" w:hAnsi="Arial" w:cs="Arial"/>
          <w:bCs/>
        </w:rPr>
        <w:t>all</w:t>
      </w:r>
      <w:r w:rsidRPr="00762629">
        <w:rPr>
          <w:rFonts w:ascii="Arial" w:hAnsi="Arial" w:cs="Arial"/>
          <w:bCs/>
        </w:rPr>
        <w:t xml:space="preserve"> the following conditions are met:</w:t>
      </w:r>
    </w:p>
    <w:p w14:paraId="17E4EC63" w14:textId="77777777" w:rsidR="005C6A21" w:rsidRPr="00762629" w:rsidRDefault="005C6A21" w:rsidP="00754682">
      <w:pPr>
        <w:rPr>
          <w:rFonts w:ascii="Arial" w:hAnsi="Arial" w:cs="Arial"/>
          <w:bCs/>
        </w:rPr>
      </w:pPr>
    </w:p>
    <w:p w14:paraId="57CCEBD8" w14:textId="77777777" w:rsidR="0065753A" w:rsidRDefault="00EE09D8" w:rsidP="00EF1D9E">
      <w:pPr>
        <w:pStyle w:val="ListParagraph"/>
        <w:numPr>
          <w:ilvl w:val="0"/>
          <w:numId w:val="28"/>
        </w:numPr>
        <w:spacing w:after="60"/>
        <w:rPr>
          <w:rFonts w:ascii="Arial" w:hAnsi="Arial" w:cs="Arial"/>
        </w:rPr>
      </w:pPr>
      <w:r w:rsidRPr="0065753A">
        <w:rPr>
          <w:rFonts w:ascii="Arial" w:hAnsi="Arial" w:cs="Arial"/>
        </w:rPr>
        <w:t>The individual</w:t>
      </w:r>
      <w:r w:rsidR="004500BF" w:rsidRPr="0065753A">
        <w:rPr>
          <w:rFonts w:ascii="Arial" w:hAnsi="Arial" w:cs="Arial"/>
        </w:rPr>
        <w:t xml:space="preserve"> is enrolled in a program located in the United States, which requires study abroad to satisfy degree requirements for </w:t>
      </w:r>
      <w:r w:rsidR="00C525EC" w:rsidRPr="0065753A">
        <w:rPr>
          <w:rFonts w:ascii="Arial" w:hAnsi="Arial" w:cs="Arial"/>
        </w:rPr>
        <w:t>graduation.</w:t>
      </w:r>
      <w:r w:rsidR="004500BF" w:rsidRPr="0065753A">
        <w:rPr>
          <w:rFonts w:ascii="Arial" w:hAnsi="Arial" w:cs="Arial"/>
        </w:rPr>
        <w:t xml:space="preserve"> </w:t>
      </w:r>
    </w:p>
    <w:p w14:paraId="2044FB1D" w14:textId="77777777" w:rsidR="0065753A" w:rsidRDefault="004500BF" w:rsidP="00EF1D9E">
      <w:pPr>
        <w:pStyle w:val="ListParagraph"/>
        <w:numPr>
          <w:ilvl w:val="0"/>
          <w:numId w:val="28"/>
        </w:numPr>
        <w:spacing w:after="60"/>
        <w:rPr>
          <w:rFonts w:ascii="Arial" w:hAnsi="Arial" w:cs="Arial"/>
        </w:rPr>
      </w:pPr>
      <w:proofErr w:type="gramStart"/>
      <w:r w:rsidRPr="0065753A">
        <w:rPr>
          <w:rFonts w:ascii="Arial" w:hAnsi="Arial" w:cs="Arial"/>
        </w:rPr>
        <w:t>The study abroad</w:t>
      </w:r>
      <w:proofErr w:type="gramEnd"/>
      <w:r w:rsidRPr="0065753A">
        <w:rPr>
          <w:rFonts w:ascii="Arial" w:hAnsi="Arial" w:cs="Arial"/>
        </w:rPr>
        <w:t xml:space="preserve"> does not </w:t>
      </w:r>
      <w:proofErr w:type="gramStart"/>
      <w:r w:rsidRPr="0065753A">
        <w:rPr>
          <w:rFonts w:ascii="Arial" w:hAnsi="Arial" w:cs="Arial"/>
        </w:rPr>
        <w:t>lengthen</w:t>
      </w:r>
      <w:proofErr w:type="gramEnd"/>
      <w:r w:rsidRPr="0065753A">
        <w:rPr>
          <w:rFonts w:ascii="Arial" w:hAnsi="Arial" w:cs="Arial"/>
        </w:rPr>
        <w:t xml:space="preserve"> the total </w:t>
      </w:r>
      <w:r w:rsidR="00C525EC" w:rsidRPr="0065753A">
        <w:rPr>
          <w:rFonts w:ascii="Arial" w:hAnsi="Arial" w:cs="Arial"/>
        </w:rPr>
        <w:t>program.</w:t>
      </w:r>
    </w:p>
    <w:p w14:paraId="6CCD278C" w14:textId="77777777" w:rsidR="0065753A" w:rsidRDefault="004500BF" w:rsidP="00EF1D9E">
      <w:pPr>
        <w:pStyle w:val="ListParagraph"/>
        <w:numPr>
          <w:ilvl w:val="0"/>
          <w:numId w:val="28"/>
        </w:numPr>
        <w:spacing w:after="60"/>
        <w:rPr>
          <w:rFonts w:ascii="Arial" w:hAnsi="Arial" w:cs="Arial"/>
        </w:rPr>
      </w:pPr>
      <w:r w:rsidRPr="0065753A">
        <w:rPr>
          <w:rFonts w:ascii="Arial" w:hAnsi="Arial" w:cs="Arial"/>
        </w:rPr>
        <w:t xml:space="preserve">Individuals maintain full-time student status while studying </w:t>
      </w:r>
      <w:r w:rsidR="00C525EC" w:rsidRPr="0065753A">
        <w:rPr>
          <w:rFonts w:ascii="Arial" w:hAnsi="Arial" w:cs="Arial"/>
        </w:rPr>
        <w:t>abroad</w:t>
      </w:r>
      <w:r w:rsidR="00EE09D8" w:rsidRPr="0065753A">
        <w:rPr>
          <w:rFonts w:ascii="Arial" w:hAnsi="Arial" w:cs="Arial"/>
        </w:rPr>
        <w:t>, and</w:t>
      </w:r>
    </w:p>
    <w:p w14:paraId="181E2534" w14:textId="705AF746" w:rsidR="004500BF" w:rsidRPr="0065753A" w:rsidRDefault="004500BF" w:rsidP="00EF1D9E">
      <w:pPr>
        <w:pStyle w:val="ListParagraph"/>
        <w:numPr>
          <w:ilvl w:val="0"/>
          <w:numId w:val="28"/>
        </w:numPr>
        <w:spacing w:after="60"/>
        <w:rPr>
          <w:rFonts w:ascii="Arial" w:hAnsi="Arial" w:cs="Arial"/>
        </w:rPr>
      </w:pPr>
      <w:r w:rsidRPr="0065753A">
        <w:rPr>
          <w:rFonts w:ascii="Arial" w:hAnsi="Arial" w:cs="Arial"/>
        </w:rPr>
        <w:t>Individuals are in good academic standing</w:t>
      </w:r>
      <w:r w:rsidR="00EE09D8" w:rsidRPr="0065753A">
        <w:rPr>
          <w:rFonts w:ascii="Arial" w:hAnsi="Arial" w:cs="Arial"/>
        </w:rPr>
        <w:t>.</w:t>
      </w:r>
    </w:p>
    <w:p w14:paraId="1C7B74C4" w14:textId="77777777" w:rsidR="00754682" w:rsidRPr="00762629" w:rsidRDefault="00754682" w:rsidP="002C2992">
      <w:pPr>
        <w:rPr>
          <w:rFonts w:ascii="Arial" w:hAnsi="Arial" w:cs="Arial"/>
        </w:rPr>
      </w:pPr>
    </w:p>
    <w:p w14:paraId="10AC7181" w14:textId="3DBCD862" w:rsidR="004500BF" w:rsidRPr="00762629" w:rsidRDefault="004500BF" w:rsidP="002C2992">
      <w:pPr>
        <w:rPr>
          <w:rFonts w:ascii="Arial" w:hAnsi="Arial" w:cs="Arial"/>
        </w:rPr>
      </w:pPr>
      <w:r w:rsidRPr="00762629">
        <w:rPr>
          <w:rFonts w:ascii="Arial" w:hAnsi="Arial" w:cs="Arial"/>
        </w:rPr>
        <w:t>If all f</w:t>
      </w:r>
      <w:r w:rsidR="00EE09D8" w:rsidRPr="00762629">
        <w:rPr>
          <w:rFonts w:ascii="Arial" w:hAnsi="Arial" w:cs="Arial"/>
        </w:rPr>
        <w:t>our</w:t>
      </w:r>
      <w:r w:rsidRPr="00762629">
        <w:rPr>
          <w:rFonts w:ascii="Arial" w:hAnsi="Arial" w:cs="Arial"/>
        </w:rPr>
        <w:t xml:space="preserve"> (</w:t>
      </w:r>
      <w:r w:rsidR="00EE09D8" w:rsidRPr="00762629">
        <w:rPr>
          <w:rFonts w:ascii="Arial" w:hAnsi="Arial" w:cs="Arial"/>
        </w:rPr>
        <w:t>4</w:t>
      </w:r>
      <w:r w:rsidRPr="00762629">
        <w:rPr>
          <w:rFonts w:ascii="Arial" w:hAnsi="Arial" w:cs="Arial"/>
        </w:rPr>
        <w:t xml:space="preserve">) conditions are met, </w:t>
      </w:r>
      <w:r w:rsidR="00C525EC" w:rsidRPr="00762629">
        <w:rPr>
          <w:rFonts w:ascii="Arial" w:hAnsi="Arial" w:cs="Arial"/>
        </w:rPr>
        <w:t>the agency</w:t>
      </w:r>
      <w:r w:rsidRPr="00762629">
        <w:rPr>
          <w:rFonts w:ascii="Arial" w:hAnsi="Arial" w:cs="Arial"/>
        </w:rPr>
        <w:t xml:space="preserve"> may provide financial assistance only up to the amount normally authorized for training </w:t>
      </w:r>
      <w:r w:rsidR="009B51E2" w:rsidRPr="00762629">
        <w:rPr>
          <w:rFonts w:ascii="Arial" w:hAnsi="Arial" w:cs="Arial"/>
        </w:rPr>
        <w:t>(</w:t>
      </w:r>
      <w:r w:rsidR="001316B1" w:rsidRPr="00762629">
        <w:rPr>
          <w:rFonts w:ascii="Arial" w:hAnsi="Arial" w:cs="Arial"/>
        </w:rPr>
        <w:t>i.e</w:t>
      </w:r>
      <w:r w:rsidR="009B51E2" w:rsidRPr="00762629">
        <w:rPr>
          <w:rFonts w:ascii="Arial" w:hAnsi="Arial" w:cs="Arial"/>
        </w:rPr>
        <w:t xml:space="preserve">. tuition, housing, and meals) </w:t>
      </w:r>
      <w:r w:rsidRPr="00762629">
        <w:rPr>
          <w:rFonts w:ascii="Arial" w:hAnsi="Arial" w:cs="Arial"/>
        </w:rPr>
        <w:t>in the United States</w:t>
      </w:r>
      <w:r w:rsidR="006A41DC" w:rsidRPr="00762629">
        <w:rPr>
          <w:rFonts w:ascii="Arial" w:hAnsi="Arial" w:cs="Arial"/>
        </w:rPr>
        <w:t>.</w:t>
      </w:r>
      <w:r w:rsidR="000F6632" w:rsidRPr="00762629">
        <w:rPr>
          <w:rFonts w:ascii="Arial" w:hAnsi="Arial" w:cs="Arial"/>
        </w:rPr>
        <w:t xml:space="preserve"> </w:t>
      </w:r>
      <w:r w:rsidRPr="00762629">
        <w:rPr>
          <w:rFonts w:ascii="Arial" w:hAnsi="Arial" w:cs="Arial"/>
        </w:rPr>
        <w:t xml:space="preserve">Comparable benefits </w:t>
      </w:r>
      <w:r w:rsidR="00394F3D">
        <w:rPr>
          <w:rFonts w:ascii="Arial" w:hAnsi="Arial" w:cs="Arial"/>
        </w:rPr>
        <w:t>shall</w:t>
      </w:r>
      <w:r w:rsidRPr="00762629">
        <w:rPr>
          <w:rFonts w:ascii="Arial" w:hAnsi="Arial" w:cs="Arial"/>
        </w:rPr>
        <w:t xml:space="preserve"> be applied. Approval by the </w:t>
      </w:r>
      <w:r w:rsidR="00B91A38">
        <w:rPr>
          <w:rFonts w:ascii="Arial" w:hAnsi="Arial" w:cs="Arial"/>
        </w:rPr>
        <w:t>Client Services Director</w:t>
      </w:r>
      <w:r w:rsidRPr="00762629">
        <w:rPr>
          <w:rFonts w:ascii="Arial" w:hAnsi="Arial" w:cs="Arial"/>
        </w:rPr>
        <w:t xml:space="preserve"> is required.</w:t>
      </w:r>
      <w:r w:rsidR="000F6632" w:rsidRPr="00762629">
        <w:rPr>
          <w:rFonts w:ascii="Arial" w:hAnsi="Arial" w:cs="Arial"/>
        </w:rPr>
        <w:t xml:space="preserve"> </w:t>
      </w:r>
      <w:r w:rsidR="000F6632" w:rsidRPr="00B561A2">
        <w:rPr>
          <w:rFonts w:ascii="Arial" w:hAnsi="Arial" w:cs="Arial"/>
          <w:b/>
          <w:bCs/>
          <w:u w:val="single"/>
        </w:rPr>
        <w:t>NOTE: The cost of travel for study outside the count</w:t>
      </w:r>
      <w:r w:rsidR="00EA6F19" w:rsidRPr="00B561A2">
        <w:rPr>
          <w:rFonts w:ascii="Arial" w:hAnsi="Arial" w:cs="Arial"/>
          <w:b/>
          <w:bCs/>
          <w:u w:val="single"/>
        </w:rPr>
        <w:t>r</w:t>
      </w:r>
      <w:r w:rsidR="000F6632" w:rsidRPr="00B561A2">
        <w:rPr>
          <w:rFonts w:ascii="Arial" w:hAnsi="Arial" w:cs="Arial"/>
          <w:b/>
          <w:bCs/>
          <w:u w:val="single"/>
        </w:rPr>
        <w:t>y is the responsibility of the individual.</w:t>
      </w:r>
      <w:r w:rsidR="000F6632" w:rsidRPr="00762629">
        <w:rPr>
          <w:rFonts w:ascii="Arial" w:hAnsi="Arial" w:cs="Arial"/>
        </w:rPr>
        <w:t xml:space="preserve"> </w:t>
      </w:r>
    </w:p>
    <w:p w14:paraId="4A480DDC" w14:textId="77777777" w:rsidR="00754682" w:rsidRPr="00762629" w:rsidRDefault="00754682" w:rsidP="002C2992">
      <w:pPr>
        <w:rPr>
          <w:rFonts w:ascii="Arial" w:hAnsi="Arial" w:cs="Arial"/>
        </w:rPr>
      </w:pPr>
    </w:p>
    <w:p w14:paraId="3BB64A17" w14:textId="67CB54D3" w:rsidR="003E4F5A" w:rsidRPr="00762629" w:rsidRDefault="003E4F5A" w:rsidP="002C2992">
      <w:pPr>
        <w:rPr>
          <w:rFonts w:ascii="Arial" w:hAnsi="Arial" w:cs="Arial"/>
          <w:i/>
          <w:iCs/>
        </w:rPr>
      </w:pPr>
      <w:r w:rsidRPr="00762629">
        <w:rPr>
          <w:rFonts w:ascii="Arial" w:hAnsi="Arial" w:cs="Arial"/>
          <w:i/>
          <w:iCs/>
        </w:rPr>
        <w:t>Exceptions to the guidelines outlined in this section may be granted on a case-by-case basis, provided the individual's unique circumstances warrant such deviation. A written justification by the</w:t>
      </w:r>
      <w:r w:rsidR="001435CE" w:rsidRPr="00762629">
        <w:rPr>
          <w:rFonts w:ascii="Arial" w:hAnsi="Arial" w:cs="Arial"/>
          <w:i/>
          <w:iCs/>
        </w:rPr>
        <w:t xml:space="preserve"> </w:t>
      </w:r>
      <w:r w:rsidR="00FD0524">
        <w:rPr>
          <w:rFonts w:ascii="Arial" w:hAnsi="Arial" w:cs="Arial"/>
          <w:i/>
          <w:iCs/>
        </w:rPr>
        <w:t>OVR/OVRB</w:t>
      </w:r>
      <w:r w:rsidRPr="00762629">
        <w:rPr>
          <w:rFonts w:ascii="Arial" w:hAnsi="Arial" w:cs="Arial"/>
          <w:i/>
          <w:iCs/>
        </w:rPr>
        <w:t xml:space="preserve"> counselor and approval from the </w:t>
      </w:r>
      <w:r w:rsidR="00E16399">
        <w:rPr>
          <w:rFonts w:ascii="Arial" w:hAnsi="Arial" w:cs="Arial"/>
          <w:i/>
          <w:iCs/>
        </w:rPr>
        <w:t>Client Services Director</w:t>
      </w:r>
      <w:r w:rsidRPr="00762629">
        <w:rPr>
          <w:rFonts w:ascii="Arial" w:hAnsi="Arial" w:cs="Arial"/>
          <w:i/>
          <w:iCs/>
        </w:rPr>
        <w:t xml:space="preserve"> will be required.</w:t>
      </w:r>
    </w:p>
    <w:p w14:paraId="7EAFB021" w14:textId="77777777" w:rsidR="00754682" w:rsidRPr="00762629" w:rsidRDefault="00754682" w:rsidP="002C2992">
      <w:pPr>
        <w:rPr>
          <w:rFonts w:ascii="Arial" w:hAnsi="Arial" w:cs="Arial"/>
          <w:i/>
          <w:iCs/>
        </w:rPr>
      </w:pPr>
    </w:p>
    <w:p w14:paraId="169CD526" w14:textId="3C700A22" w:rsidR="002C64DA" w:rsidRPr="00762629" w:rsidRDefault="0070538C" w:rsidP="00D76E6E">
      <w:pPr>
        <w:pStyle w:val="Heading2"/>
        <w:rPr>
          <w:rFonts w:ascii="Arial" w:hAnsi="Arial" w:cs="Arial"/>
        </w:rPr>
      </w:pPr>
      <w:bookmarkStart w:id="33" w:name="_Toc201138518"/>
      <w:r>
        <w:rPr>
          <w:rFonts w:ascii="Arial" w:hAnsi="Arial" w:cs="Arial"/>
        </w:rPr>
        <w:t xml:space="preserve">13.11 </w:t>
      </w:r>
      <w:r w:rsidR="002C64DA" w:rsidRPr="00762629">
        <w:rPr>
          <w:rFonts w:ascii="Arial" w:hAnsi="Arial" w:cs="Arial"/>
        </w:rPr>
        <w:t xml:space="preserve">PSED </w:t>
      </w:r>
      <w:r w:rsidR="00E16399">
        <w:rPr>
          <w:rFonts w:ascii="Arial" w:hAnsi="Arial" w:cs="Arial"/>
        </w:rPr>
        <w:t>for Students with an Alternate Diploma</w:t>
      </w:r>
      <w:bookmarkEnd w:id="33"/>
    </w:p>
    <w:p w14:paraId="12F665E1" w14:textId="77777777" w:rsidR="00754682" w:rsidRPr="00762629" w:rsidRDefault="00754682" w:rsidP="00353E60">
      <w:pPr>
        <w:rPr>
          <w:rFonts w:ascii="Arial" w:hAnsi="Arial" w:cs="Arial"/>
        </w:rPr>
      </w:pPr>
    </w:p>
    <w:p w14:paraId="69737735" w14:textId="2B3988FC" w:rsidR="002C64DA" w:rsidRPr="00762629" w:rsidRDefault="002C64DA" w:rsidP="00353E60">
      <w:pPr>
        <w:rPr>
          <w:rFonts w:ascii="Arial" w:hAnsi="Arial" w:cs="Arial"/>
        </w:rPr>
      </w:pPr>
      <w:r w:rsidRPr="00762629">
        <w:rPr>
          <w:rFonts w:ascii="Arial" w:hAnsi="Arial" w:cs="Arial"/>
        </w:rPr>
        <w:t xml:space="preserve">The Alternate Diploma is an option for students with </w:t>
      </w:r>
      <w:r w:rsidR="009612D5" w:rsidRPr="00762629">
        <w:rPr>
          <w:rFonts w:ascii="Arial" w:hAnsi="Arial" w:cs="Arial"/>
        </w:rPr>
        <w:t>s</w:t>
      </w:r>
      <w:r w:rsidRPr="00762629">
        <w:rPr>
          <w:rFonts w:ascii="Arial" w:hAnsi="Arial" w:cs="Arial"/>
        </w:rPr>
        <w:t xml:space="preserve">ignificant </w:t>
      </w:r>
      <w:r w:rsidR="009612D5" w:rsidRPr="00762629">
        <w:rPr>
          <w:rFonts w:ascii="Arial" w:hAnsi="Arial" w:cs="Arial"/>
        </w:rPr>
        <w:t>c</w:t>
      </w:r>
      <w:r w:rsidRPr="00762629">
        <w:rPr>
          <w:rFonts w:ascii="Arial" w:hAnsi="Arial" w:cs="Arial"/>
        </w:rPr>
        <w:t xml:space="preserve">ognitive </w:t>
      </w:r>
      <w:r w:rsidR="009612D5" w:rsidRPr="00762629">
        <w:rPr>
          <w:rFonts w:ascii="Arial" w:hAnsi="Arial" w:cs="Arial"/>
        </w:rPr>
        <w:t>d</w:t>
      </w:r>
      <w:r w:rsidRPr="00762629">
        <w:rPr>
          <w:rFonts w:ascii="Arial" w:hAnsi="Arial" w:cs="Arial"/>
        </w:rPr>
        <w:t>isabilities exiting high school.  The Alternate Diploma is not equivalent to a traditional high school diploma and is not recognized by post-secondary entities that require a traditional high school diploma</w:t>
      </w:r>
      <w:r w:rsidR="00007CB7" w:rsidRPr="00762629">
        <w:rPr>
          <w:rFonts w:ascii="Arial" w:hAnsi="Arial" w:cs="Arial"/>
        </w:rPr>
        <w:t xml:space="preserve"> for admission</w:t>
      </w:r>
      <w:r w:rsidRPr="00762629">
        <w:rPr>
          <w:rFonts w:ascii="Arial" w:hAnsi="Arial" w:cs="Arial"/>
        </w:rPr>
        <w:t xml:space="preserve">. </w:t>
      </w:r>
    </w:p>
    <w:p w14:paraId="0738EBE1" w14:textId="77777777" w:rsidR="00754682" w:rsidRPr="00762629" w:rsidRDefault="00754682" w:rsidP="00353E60">
      <w:pPr>
        <w:rPr>
          <w:rFonts w:ascii="Arial" w:hAnsi="Arial" w:cs="Arial"/>
        </w:rPr>
      </w:pPr>
    </w:p>
    <w:p w14:paraId="08813A58" w14:textId="77777777" w:rsidR="002C64DA" w:rsidRPr="00762629" w:rsidRDefault="002C64DA" w:rsidP="00353E60">
      <w:pPr>
        <w:rPr>
          <w:rFonts w:ascii="Arial" w:hAnsi="Arial" w:cs="Arial"/>
        </w:rPr>
      </w:pPr>
      <w:r w:rsidRPr="00762629">
        <w:rPr>
          <w:rFonts w:ascii="Arial" w:hAnsi="Arial" w:cs="Arial"/>
        </w:rPr>
        <w:t xml:space="preserve">However, the counselor should consider the individual for PSED if it is determined that such training can assist with helping to achieve a more suitable employment goal and the individual can provide: </w:t>
      </w:r>
    </w:p>
    <w:p w14:paraId="6456F969" w14:textId="77777777" w:rsidR="00754682" w:rsidRPr="00762629" w:rsidRDefault="00754682" w:rsidP="00353E60">
      <w:pPr>
        <w:rPr>
          <w:rFonts w:ascii="Arial" w:hAnsi="Arial" w:cs="Arial"/>
        </w:rPr>
      </w:pPr>
    </w:p>
    <w:p w14:paraId="60A7F96A" w14:textId="77777777" w:rsidR="002C64DA" w:rsidRPr="00762629" w:rsidRDefault="002C64DA" w:rsidP="00EF1D9E">
      <w:pPr>
        <w:pStyle w:val="ListParagraph"/>
        <w:numPr>
          <w:ilvl w:val="0"/>
          <w:numId w:val="2"/>
        </w:numPr>
        <w:spacing w:after="60"/>
        <w:contextualSpacing w:val="0"/>
        <w:rPr>
          <w:rFonts w:ascii="Arial" w:hAnsi="Arial" w:cs="Arial"/>
        </w:rPr>
      </w:pPr>
      <w:r w:rsidRPr="00762629">
        <w:rPr>
          <w:rFonts w:ascii="Arial" w:hAnsi="Arial" w:cs="Arial"/>
        </w:rPr>
        <w:t>Proof of the Alternate Diploma that was received at exit from high school, and</w:t>
      </w:r>
    </w:p>
    <w:p w14:paraId="2718413C" w14:textId="77777777" w:rsidR="002C64DA" w:rsidRPr="00762629" w:rsidRDefault="002C64DA" w:rsidP="00EF1D9E">
      <w:pPr>
        <w:pStyle w:val="ListParagraph"/>
        <w:numPr>
          <w:ilvl w:val="0"/>
          <w:numId w:val="2"/>
        </w:numPr>
        <w:contextualSpacing w:val="0"/>
        <w:rPr>
          <w:rFonts w:ascii="Arial" w:hAnsi="Arial" w:cs="Arial"/>
        </w:rPr>
      </w:pPr>
      <w:r w:rsidRPr="00762629">
        <w:rPr>
          <w:rFonts w:ascii="Arial" w:hAnsi="Arial" w:cs="Arial"/>
        </w:rPr>
        <w:t xml:space="preserve">Documentation that the individual has applied to and has been accepted into an accredited institution that will facilitate the training. </w:t>
      </w:r>
    </w:p>
    <w:p w14:paraId="39AAE15C" w14:textId="77777777" w:rsidR="00BA3876" w:rsidRPr="00762629" w:rsidRDefault="00BA3876" w:rsidP="00BA3876">
      <w:pPr>
        <w:rPr>
          <w:rFonts w:ascii="Arial" w:hAnsi="Arial" w:cs="Arial"/>
        </w:rPr>
      </w:pPr>
    </w:p>
    <w:p w14:paraId="13AE05AE" w14:textId="2060B921" w:rsidR="00173664" w:rsidRPr="00762629" w:rsidRDefault="00173664" w:rsidP="00BA3876">
      <w:pPr>
        <w:rPr>
          <w:rFonts w:ascii="Arial" w:hAnsi="Arial" w:cs="Arial"/>
        </w:rPr>
      </w:pPr>
      <w:r w:rsidRPr="00762629">
        <w:rPr>
          <w:rFonts w:ascii="Arial" w:hAnsi="Arial" w:cs="Arial"/>
        </w:rPr>
        <w:t>Students who have earned an Alternate Diploma may not be eligible for the Free Application for Federal Student Aid (FAFSA) under traditional criteria. However, these students may still qualify for federal financial aid through the Ability to Benefit (ATB) process, provided they can demonstrate their ability to benefit and succeed in postsecondary education or training.</w:t>
      </w:r>
    </w:p>
    <w:p w14:paraId="1AD013EF" w14:textId="77777777" w:rsidR="00BA3876" w:rsidRPr="00762629" w:rsidRDefault="00BA3876" w:rsidP="00BA3876">
      <w:pPr>
        <w:rPr>
          <w:rFonts w:ascii="Arial" w:hAnsi="Arial" w:cs="Arial"/>
        </w:rPr>
      </w:pPr>
    </w:p>
    <w:p w14:paraId="161C90F2" w14:textId="7A9B1540" w:rsidR="00173664" w:rsidRPr="00762629" w:rsidRDefault="00173664" w:rsidP="00BA3876">
      <w:pPr>
        <w:rPr>
          <w:rFonts w:ascii="Arial" w:hAnsi="Arial" w:cs="Arial"/>
        </w:rPr>
      </w:pPr>
      <w:r w:rsidRPr="00762629">
        <w:rPr>
          <w:rFonts w:ascii="Arial" w:hAnsi="Arial" w:cs="Arial"/>
        </w:rPr>
        <w:lastRenderedPageBreak/>
        <w:t xml:space="preserve">The </w:t>
      </w:r>
      <w:r w:rsidR="007D7A92" w:rsidRPr="00762629">
        <w:rPr>
          <w:rFonts w:ascii="Arial" w:hAnsi="Arial" w:cs="Arial"/>
        </w:rPr>
        <w:t>ATB</w:t>
      </w:r>
      <w:r w:rsidRPr="00762629">
        <w:rPr>
          <w:rFonts w:ascii="Arial" w:hAnsi="Arial" w:cs="Arial"/>
        </w:rPr>
        <w:t xml:space="preserve"> program allows individuals who do not have a high school diploma or </w:t>
      </w:r>
      <w:proofErr w:type="gramStart"/>
      <w:r w:rsidRPr="00762629">
        <w:rPr>
          <w:rFonts w:ascii="Arial" w:hAnsi="Arial" w:cs="Arial"/>
        </w:rPr>
        <w:t>its</w:t>
      </w:r>
      <w:proofErr w:type="gramEnd"/>
      <w:r w:rsidRPr="00762629">
        <w:rPr>
          <w:rFonts w:ascii="Arial" w:hAnsi="Arial" w:cs="Arial"/>
        </w:rPr>
        <w:t xml:space="preserve"> equivalent to qualify for federal financial aid if they are enrolled in a recognized </w:t>
      </w:r>
      <w:r w:rsidRPr="00762629">
        <w:rPr>
          <w:rFonts w:ascii="Arial" w:hAnsi="Arial" w:cs="Arial"/>
          <w:u w:val="single"/>
        </w:rPr>
        <w:t>career pathway program</w:t>
      </w:r>
      <w:r w:rsidRPr="00762629">
        <w:rPr>
          <w:rFonts w:ascii="Arial" w:hAnsi="Arial" w:cs="Arial"/>
        </w:rPr>
        <w:t xml:space="preserve">, such as the Mississippi Integrated Basic Education and Skills Training (MIBEST) program located at </w:t>
      </w:r>
      <w:proofErr w:type="gramStart"/>
      <w:r w:rsidRPr="00762629">
        <w:rPr>
          <w:rFonts w:ascii="Arial" w:hAnsi="Arial" w:cs="Arial"/>
        </w:rPr>
        <w:t>the community</w:t>
      </w:r>
      <w:proofErr w:type="gramEnd"/>
      <w:r w:rsidRPr="00762629">
        <w:rPr>
          <w:rFonts w:ascii="Arial" w:hAnsi="Arial" w:cs="Arial"/>
        </w:rPr>
        <w:t xml:space="preserve"> colleges. To be eligible for ATB, the student </w:t>
      </w:r>
      <w:r w:rsidR="00394F3D">
        <w:rPr>
          <w:rFonts w:ascii="Arial" w:hAnsi="Arial" w:cs="Arial"/>
        </w:rPr>
        <w:t>shall</w:t>
      </w:r>
      <w:r w:rsidRPr="00762629">
        <w:rPr>
          <w:rFonts w:ascii="Arial" w:hAnsi="Arial" w:cs="Arial"/>
        </w:rPr>
        <w:t xml:space="preserve"> meet one of the following criteria:</w:t>
      </w:r>
    </w:p>
    <w:p w14:paraId="4475941C" w14:textId="77777777" w:rsidR="00BA3876" w:rsidRPr="00762629" w:rsidRDefault="00BA3876" w:rsidP="00BA3876">
      <w:pPr>
        <w:rPr>
          <w:rFonts w:ascii="Arial" w:hAnsi="Arial" w:cs="Arial"/>
        </w:rPr>
      </w:pPr>
    </w:p>
    <w:p w14:paraId="60F1583F" w14:textId="77777777" w:rsidR="00AC0A9C" w:rsidRDefault="00173664" w:rsidP="00AC0A9C">
      <w:pPr>
        <w:pStyle w:val="ListParagraph"/>
        <w:numPr>
          <w:ilvl w:val="0"/>
          <w:numId w:val="31"/>
        </w:numPr>
        <w:spacing w:after="60"/>
        <w:rPr>
          <w:rFonts w:ascii="Arial" w:eastAsia="Times New Roman" w:hAnsi="Arial" w:cs="Arial"/>
        </w:rPr>
      </w:pPr>
      <w:r w:rsidRPr="00AC0A9C">
        <w:rPr>
          <w:rFonts w:ascii="Arial" w:eastAsia="Times New Roman" w:hAnsi="Arial" w:cs="Arial"/>
        </w:rPr>
        <w:t>Successfully complete six (6) college credits toward a degree-seeking program; or</w:t>
      </w:r>
    </w:p>
    <w:p w14:paraId="25D35BE7" w14:textId="77777777" w:rsidR="00AC0A9C" w:rsidRDefault="00173664" w:rsidP="00AC0A9C">
      <w:pPr>
        <w:pStyle w:val="ListParagraph"/>
        <w:numPr>
          <w:ilvl w:val="0"/>
          <w:numId w:val="31"/>
        </w:numPr>
        <w:spacing w:after="60"/>
        <w:rPr>
          <w:rFonts w:ascii="Arial" w:eastAsia="Times New Roman" w:hAnsi="Arial" w:cs="Arial"/>
        </w:rPr>
      </w:pPr>
      <w:r w:rsidRPr="00AC0A9C">
        <w:rPr>
          <w:rFonts w:ascii="Arial" w:eastAsia="Times New Roman" w:hAnsi="Arial" w:cs="Arial"/>
        </w:rPr>
        <w:t>Pass an ATB exam approved by the U.S. Department of Education, administered by a community college or career school; or</w:t>
      </w:r>
    </w:p>
    <w:p w14:paraId="38797FCA" w14:textId="77777777" w:rsidR="00173664" w:rsidRPr="00AC0A9C" w:rsidRDefault="00173664" w:rsidP="00AC0A9C">
      <w:pPr>
        <w:pStyle w:val="ListParagraph"/>
        <w:numPr>
          <w:ilvl w:val="0"/>
          <w:numId w:val="31"/>
        </w:numPr>
        <w:spacing w:after="60"/>
        <w:rPr>
          <w:rFonts w:ascii="Arial" w:eastAsia="Times New Roman" w:hAnsi="Arial" w:cs="Arial"/>
        </w:rPr>
      </w:pPr>
      <w:r w:rsidRPr="00AC0A9C">
        <w:rPr>
          <w:rFonts w:ascii="Arial" w:eastAsia="Times New Roman" w:hAnsi="Arial" w:cs="Arial"/>
        </w:rPr>
        <w:t>Complete a State Plan program approved by the U.S. Secretary of Education.</w:t>
      </w:r>
    </w:p>
    <w:p w14:paraId="7347ABA0" w14:textId="77777777" w:rsidR="00BA3876" w:rsidRPr="00762629" w:rsidRDefault="00BA3876" w:rsidP="00BA3876">
      <w:pPr>
        <w:spacing w:after="60"/>
        <w:ind w:left="720"/>
        <w:rPr>
          <w:rFonts w:ascii="Arial" w:eastAsia="Times New Roman" w:hAnsi="Arial" w:cs="Arial"/>
        </w:rPr>
      </w:pPr>
    </w:p>
    <w:p w14:paraId="28283E2D" w14:textId="54364CDF" w:rsidR="00173664" w:rsidRPr="00762629" w:rsidRDefault="00173664" w:rsidP="00BA3876">
      <w:pPr>
        <w:rPr>
          <w:rFonts w:ascii="Arial" w:hAnsi="Arial" w:cs="Arial"/>
        </w:rPr>
      </w:pPr>
      <w:r w:rsidRPr="00762629">
        <w:rPr>
          <w:rFonts w:ascii="Arial" w:hAnsi="Arial" w:cs="Arial"/>
        </w:rPr>
        <w:t>As a result, students with an Alternate Diploma are not required to complete the FAFSA unless they are enrolled in a Career Pathway program that incorporates the A</w:t>
      </w:r>
      <w:r w:rsidR="00EB7FEA" w:rsidRPr="00762629">
        <w:rPr>
          <w:rFonts w:ascii="Arial" w:hAnsi="Arial" w:cs="Arial"/>
        </w:rPr>
        <w:t>TB</w:t>
      </w:r>
      <w:r w:rsidRPr="00762629">
        <w:rPr>
          <w:rFonts w:ascii="Arial" w:hAnsi="Arial" w:cs="Arial"/>
        </w:rPr>
        <w:t xml:space="preserve"> process.</w:t>
      </w:r>
    </w:p>
    <w:p w14:paraId="50975DFE" w14:textId="77777777" w:rsidR="00BA3876" w:rsidRPr="00762629" w:rsidRDefault="00BA3876" w:rsidP="00BA3876">
      <w:pPr>
        <w:rPr>
          <w:rFonts w:ascii="Arial" w:hAnsi="Arial" w:cs="Arial"/>
        </w:rPr>
      </w:pPr>
    </w:p>
    <w:p w14:paraId="2AE61D5D" w14:textId="3E4D15C9" w:rsidR="00173664" w:rsidRPr="00762629" w:rsidRDefault="00173664" w:rsidP="00BA3876">
      <w:pPr>
        <w:rPr>
          <w:rFonts w:ascii="Arial" w:hAnsi="Arial" w:cs="Arial"/>
        </w:rPr>
      </w:pPr>
      <w:r w:rsidRPr="00762629">
        <w:rPr>
          <w:rFonts w:ascii="Arial" w:hAnsi="Arial" w:cs="Arial"/>
        </w:rPr>
        <w:t>For further information or to determine eligibility for the A</w:t>
      </w:r>
      <w:r w:rsidR="00EB7FEA" w:rsidRPr="00762629">
        <w:rPr>
          <w:rFonts w:ascii="Arial" w:hAnsi="Arial" w:cs="Arial"/>
        </w:rPr>
        <w:t>TB</w:t>
      </w:r>
      <w:r w:rsidRPr="00762629">
        <w:rPr>
          <w:rFonts w:ascii="Arial" w:hAnsi="Arial" w:cs="Arial"/>
        </w:rPr>
        <w:t xml:space="preserve"> program, students should contact the institution’s Adult Education Director or the College and Career Navigator.</w:t>
      </w:r>
    </w:p>
    <w:p w14:paraId="75FDE37F" w14:textId="77777777" w:rsidR="00BA3876" w:rsidRPr="00762629" w:rsidRDefault="00BA3876" w:rsidP="00BA3876">
      <w:pPr>
        <w:rPr>
          <w:rFonts w:ascii="Arial" w:hAnsi="Arial" w:cs="Arial"/>
          <w:i/>
          <w:iCs/>
        </w:rPr>
      </w:pPr>
    </w:p>
    <w:p w14:paraId="6A0AFBBD" w14:textId="321765AC" w:rsidR="00222610" w:rsidRPr="00762629" w:rsidRDefault="00222610" w:rsidP="00BA3876">
      <w:pPr>
        <w:rPr>
          <w:rFonts w:ascii="Arial" w:hAnsi="Arial" w:cs="Arial"/>
          <w:i/>
          <w:iCs/>
        </w:rPr>
      </w:pPr>
      <w:r w:rsidRPr="00762629">
        <w:rPr>
          <w:rFonts w:ascii="Arial" w:hAnsi="Arial" w:cs="Arial"/>
          <w:i/>
          <w:iCs/>
        </w:rPr>
        <w:t xml:space="preserve">Alternate Diploma Exception: If an individual with an Alternate Diploma demonstrates aptitude and motivation for further training or education through alternative assessments or preparatory programs, they may receive consideration for PSED services. A written justification by the </w:t>
      </w:r>
      <w:r w:rsidR="0080268E">
        <w:rPr>
          <w:rFonts w:ascii="Arial" w:hAnsi="Arial" w:cs="Arial"/>
          <w:i/>
          <w:iCs/>
        </w:rPr>
        <w:t>O</w:t>
      </w:r>
      <w:r w:rsidRPr="00762629">
        <w:rPr>
          <w:rFonts w:ascii="Arial" w:hAnsi="Arial" w:cs="Arial"/>
          <w:i/>
          <w:iCs/>
        </w:rPr>
        <w:t>VR/</w:t>
      </w:r>
      <w:r w:rsidR="0080268E">
        <w:rPr>
          <w:rFonts w:ascii="Arial" w:hAnsi="Arial" w:cs="Arial"/>
          <w:i/>
          <w:iCs/>
        </w:rPr>
        <w:t>O</w:t>
      </w:r>
      <w:r w:rsidRPr="00762629">
        <w:rPr>
          <w:rFonts w:ascii="Arial" w:hAnsi="Arial" w:cs="Arial"/>
          <w:i/>
          <w:iCs/>
        </w:rPr>
        <w:t xml:space="preserve">VRB counselor and approval from the </w:t>
      </w:r>
      <w:r w:rsidR="003E4F5A" w:rsidRPr="00762629">
        <w:rPr>
          <w:rFonts w:ascii="Arial" w:hAnsi="Arial" w:cs="Arial"/>
          <w:i/>
          <w:iCs/>
        </w:rPr>
        <w:t xml:space="preserve">OVR </w:t>
      </w:r>
      <w:r w:rsidRPr="00762629">
        <w:rPr>
          <w:rFonts w:ascii="Arial" w:hAnsi="Arial" w:cs="Arial"/>
          <w:i/>
          <w:iCs/>
        </w:rPr>
        <w:t>district manager</w:t>
      </w:r>
      <w:r w:rsidR="003E4F5A" w:rsidRPr="00762629">
        <w:rPr>
          <w:rFonts w:ascii="Arial" w:hAnsi="Arial" w:cs="Arial"/>
          <w:i/>
          <w:iCs/>
        </w:rPr>
        <w:t xml:space="preserve">, OVRB </w:t>
      </w:r>
      <w:r w:rsidR="00EB7FEA" w:rsidRPr="00762629">
        <w:rPr>
          <w:rFonts w:ascii="Arial" w:hAnsi="Arial" w:cs="Arial"/>
          <w:i/>
          <w:iCs/>
        </w:rPr>
        <w:t>r</w:t>
      </w:r>
      <w:r w:rsidR="003E4F5A" w:rsidRPr="00762629">
        <w:rPr>
          <w:rFonts w:ascii="Arial" w:hAnsi="Arial" w:cs="Arial"/>
          <w:i/>
          <w:iCs/>
        </w:rPr>
        <w:t xml:space="preserve">egional </w:t>
      </w:r>
      <w:r w:rsidR="00EB7FEA" w:rsidRPr="00762629">
        <w:rPr>
          <w:rFonts w:ascii="Arial" w:hAnsi="Arial" w:cs="Arial"/>
          <w:i/>
          <w:iCs/>
        </w:rPr>
        <w:t>m</w:t>
      </w:r>
      <w:r w:rsidR="003E4F5A" w:rsidRPr="00762629">
        <w:rPr>
          <w:rFonts w:ascii="Arial" w:hAnsi="Arial" w:cs="Arial"/>
          <w:i/>
          <w:iCs/>
        </w:rPr>
        <w:t>anager</w:t>
      </w:r>
      <w:r w:rsidRPr="00762629">
        <w:rPr>
          <w:rFonts w:ascii="Arial" w:hAnsi="Arial" w:cs="Arial"/>
          <w:i/>
          <w:iCs/>
        </w:rPr>
        <w:t xml:space="preserve"> or PSED Program Coordinator will be required.</w:t>
      </w:r>
    </w:p>
    <w:p w14:paraId="1F2C8EAD" w14:textId="77777777" w:rsidR="00BA3876" w:rsidRDefault="00BA3876" w:rsidP="00BA3876">
      <w:pPr>
        <w:rPr>
          <w:rFonts w:ascii="Arial" w:hAnsi="Arial" w:cs="Arial"/>
        </w:rPr>
      </w:pPr>
    </w:p>
    <w:p w14:paraId="140A26FF" w14:textId="14A2B9B1" w:rsidR="00685FC8" w:rsidRDefault="0070538C" w:rsidP="00685FC8">
      <w:pPr>
        <w:pStyle w:val="Heading2"/>
        <w:rPr>
          <w:rFonts w:ascii="Arial" w:hAnsi="Arial" w:cs="Arial"/>
        </w:rPr>
      </w:pPr>
      <w:bookmarkStart w:id="34" w:name="_Toc201138519"/>
      <w:r>
        <w:rPr>
          <w:rFonts w:ascii="Arial" w:hAnsi="Arial" w:cs="Arial"/>
        </w:rPr>
        <w:t xml:space="preserve">13.12 </w:t>
      </w:r>
      <w:r w:rsidR="00E04ED6" w:rsidRPr="00E04ED6">
        <w:rPr>
          <w:rFonts w:ascii="Arial" w:hAnsi="Arial" w:cs="Arial"/>
        </w:rPr>
        <w:t xml:space="preserve">Role of the </w:t>
      </w:r>
      <w:r w:rsidR="00E04ED6">
        <w:rPr>
          <w:rFonts w:ascii="Arial" w:hAnsi="Arial" w:cs="Arial"/>
        </w:rPr>
        <w:t>OVR/OVRB</w:t>
      </w:r>
      <w:r w:rsidR="00E04ED6" w:rsidRPr="00E04ED6">
        <w:rPr>
          <w:rFonts w:ascii="Arial" w:hAnsi="Arial" w:cs="Arial"/>
        </w:rPr>
        <w:t xml:space="preserve"> Counselor</w:t>
      </w:r>
      <w:bookmarkEnd w:id="34"/>
    </w:p>
    <w:p w14:paraId="61B07197" w14:textId="77777777" w:rsidR="00AC0A9C" w:rsidRPr="00AC0A9C" w:rsidRDefault="00AC0A9C" w:rsidP="00AC0A9C"/>
    <w:p w14:paraId="03C896B1" w14:textId="325EDBA8" w:rsidR="00E04ED6" w:rsidRPr="005C44A1" w:rsidRDefault="00E04ED6" w:rsidP="00E04ED6">
      <w:pPr>
        <w:rPr>
          <w:rFonts w:ascii="Arial" w:hAnsi="Arial" w:cs="Arial"/>
          <w:bCs/>
        </w:rPr>
      </w:pPr>
      <w:proofErr w:type="gramStart"/>
      <w:r w:rsidRPr="00E04ED6">
        <w:rPr>
          <w:rFonts w:ascii="Arial" w:hAnsi="Arial" w:cs="Arial"/>
        </w:rPr>
        <w:t>Following</w:t>
      </w:r>
      <w:proofErr w:type="gramEnd"/>
      <w:r w:rsidRPr="00E04ED6">
        <w:rPr>
          <w:rFonts w:ascii="Arial" w:hAnsi="Arial" w:cs="Arial"/>
        </w:rPr>
        <w:t xml:space="preserve"> are essential aspects of the </w:t>
      </w:r>
      <w:r w:rsidR="006D3631">
        <w:rPr>
          <w:rFonts w:ascii="Arial" w:hAnsi="Arial" w:cs="Arial"/>
        </w:rPr>
        <w:t>OVR/OVRB</w:t>
      </w:r>
      <w:r w:rsidRPr="00E04ED6">
        <w:rPr>
          <w:rFonts w:ascii="Arial" w:hAnsi="Arial" w:cs="Arial"/>
        </w:rPr>
        <w:t xml:space="preserve"> counselor’s role related to </w:t>
      </w:r>
      <w:r w:rsidR="5FEBCF2E" w:rsidRPr="005C44A1">
        <w:rPr>
          <w:rFonts w:ascii="Arial" w:hAnsi="Arial" w:cs="Arial"/>
          <w:bCs/>
        </w:rPr>
        <w:t xml:space="preserve">vocational, college, and other training services.  </w:t>
      </w:r>
    </w:p>
    <w:p w14:paraId="04AF6261" w14:textId="77777777" w:rsidR="00E86D83" w:rsidRDefault="00E86D83" w:rsidP="00E04ED6">
      <w:pPr>
        <w:rPr>
          <w:rFonts w:ascii="Arial" w:hAnsi="Arial" w:cs="Arial"/>
        </w:rPr>
      </w:pPr>
    </w:p>
    <w:p w14:paraId="3E7D532E" w14:textId="666FBDB1" w:rsidR="00E86D83" w:rsidRDefault="00E86D83" w:rsidP="00EF1D9E">
      <w:pPr>
        <w:pStyle w:val="ListParagraph"/>
        <w:numPr>
          <w:ilvl w:val="0"/>
          <w:numId w:val="16"/>
        </w:numPr>
        <w:rPr>
          <w:rFonts w:ascii="Arial" w:hAnsi="Arial" w:cs="Arial"/>
        </w:rPr>
      </w:pPr>
      <w:r w:rsidRPr="56125667">
        <w:rPr>
          <w:rFonts w:ascii="Arial" w:hAnsi="Arial" w:cs="Arial"/>
        </w:rPr>
        <w:t>Provide</w:t>
      </w:r>
      <w:r w:rsidR="73B2259C" w:rsidRPr="56125667">
        <w:rPr>
          <w:rFonts w:ascii="Arial" w:hAnsi="Arial" w:cs="Arial"/>
        </w:rPr>
        <w:t xml:space="preserve"> affective </w:t>
      </w:r>
      <w:r w:rsidRPr="56125667">
        <w:rPr>
          <w:rFonts w:ascii="Arial" w:hAnsi="Arial" w:cs="Arial"/>
        </w:rPr>
        <w:t xml:space="preserve">career </w:t>
      </w:r>
      <w:r w:rsidR="001551B0">
        <w:rPr>
          <w:rFonts w:ascii="Arial" w:hAnsi="Arial" w:cs="Arial"/>
        </w:rPr>
        <w:t xml:space="preserve">exploration and </w:t>
      </w:r>
      <w:r w:rsidRPr="56125667">
        <w:rPr>
          <w:rFonts w:ascii="Arial" w:hAnsi="Arial" w:cs="Arial"/>
        </w:rPr>
        <w:t xml:space="preserve">counseling to support the </w:t>
      </w:r>
      <w:r w:rsidR="00E2621F">
        <w:rPr>
          <w:rFonts w:ascii="Arial" w:hAnsi="Arial" w:cs="Arial"/>
        </w:rPr>
        <w:t>client</w:t>
      </w:r>
      <w:r w:rsidRPr="56125667">
        <w:rPr>
          <w:rFonts w:ascii="Arial" w:hAnsi="Arial" w:cs="Arial"/>
        </w:rPr>
        <w:t xml:space="preserve">’s informed choice about the employment goal, services and providers. Assist the individual in thoroughly exploring </w:t>
      </w:r>
      <w:r w:rsidR="001551B0" w:rsidRPr="56125667">
        <w:rPr>
          <w:rFonts w:ascii="Arial" w:hAnsi="Arial" w:cs="Arial"/>
        </w:rPr>
        <w:t>the pros</w:t>
      </w:r>
      <w:r w:rsidRPr="56125667">
        <w:rPr>
          <w:rFonts w:ascii="Arial" w:hAnsi="Arial" w:cs="Arial"/>
        </w:rPr>
        <w:t xml:space="preserve"> and cons of employment options for consideration. </w:t>
      </w:r>
    </w:p>
    <w:p w14:paraId="7153D0D9" w14:textId="3C566316" w:rsidR="0016527B" w:rsidRDefault="00E86D83" w:rsidP="00EF1D9E">
      <w:pPr>
        <w:pStyle w:val="ListParagraph"/>
        <w:numPr>
          <w:ilvl w:val="0"/>
          <w:numId w:val="16"/>
        </w:numPr>
        <w:rPr>
          <w:rFonts w:ascii="Arial" w:hAnsi="Arial" w:cs="Arial"/>
        </w:rPr>
      </w:pPr>
      <w:r w:rsidRPr="207BC8BF">
        <w:rPr>
          <w:rFonts w:ascii="Arial" w:hAnsi="Arial" w:cs="Arial"/>
        </w:rPr>
        <w:t xml:space="preserve">Determine if AT is needed for the individual to have access to post-secondary education. While the post-secondary institution has the responsibility to provide in-class accommodations (see </w:t>
      </w:r>
      <w:proofErr w:type="gramStart"/>
      <w:r w:rsidRPr="207BC8BF">
        <w:rPr>
          <w:rFonts w:ascii="Arial" w:hAnsi="Arial" w:cs="Arial"/>
        </w:rPr>
        <w:t>h(</w:t>
      </w:r>
      <w:proofErr w:type="gramEnd"/>
      <w:r w:rsidRPr="207BC8BF">
        <w:rPr>
          <w:rFonts w:ascii="Arial" w:hAnsi="Arial" w:cs="Arial"/>
        </w:rPr>
        <w:t xml:space="preserve">1) below), </w:t>
      </w:r>
      <w:r w:rsidR="328425C1" w:rsidRPr="207BC8BF">
        <w:rPr>
          <w:rFonts w:ascii="Arial" w:hAnsi="Arial" w:cs="Arial"/>
        </w:rPr>
        <w:t>OVR/OVRB</w:t>
      </w:r>
      <w:r w:rsidRPr="207BC8BF">
        <w:rPr>
          <w:rFonts w:ascii="Arial" w:hAnsi="Arial" w:cs="Arial"/>
        </w:rPr>
        <w:t xml:space="preserve"> may provide AT needed by the individual outside of the classroom setting. If consultation is needed with </w:t>
      </w:r>
      <w:r w:rsidR="7AF06547" w:rsidRPr="207BC8BF">
        <w:rPr>
          <w:rFonts w:ascii="Arial" w:hAnsi="Arial" w:cs="Arial"/>
        </w:rPr>
        <w:t>MDRS</w:t>
      </w:r>
      <w:r w:rsidRPr="207BC8BF">
        <w:rPr>
          <w:rFonts w:ascii="Arial" w:hAnsi="Arial" w:cs="Arial"/>
        </w:rPr>
        <w:t xml:space="preserve"> </w:t>
      </w:r>
      <w:r w:rsidR="001025E0" w:rsidRPr="207BC8BF">
        <w:rPr>
          <w:rFonts w:ascii="Arial" w:hAnsi="Arial" w:cs="Arial"/>
        </w:rPr>
        <w:t>Assistiv</w:t>
      </w:r>
      <w:r w:rsidR="11311C1B" w:rsidRPr="207BC8BF">
        <w:rPr>
          <w:rFonts w:ascii="Arial" w:hAnsi="Arial" w:cs="Arial"/>
        </w:rPr>
        <w:t>e</w:t>
      </w:r>
      <w:r w:rsidRPr="207BC8BF">
        <w:rPr>
          <w:rFonts w:ascii="Arial" w:hAnsi="Arial" w:cs="Arial"/>
        </w:rPr>
        <w:t xml:space="preserve"> Technology</w:t>
      </w:r>
      <w:r w:rsidR="001025E0" w:rsidRPr="207BC8BF">
        <w:rPr>
          <w:rFonts w:ascii="Arial" w:hAnsi="Arial" w:cs="Arial"/>
        </w:rPr>
        <w:t xml:space="preserve"> (AT) </w:t>
      </w:r>
      <w:r w:rsidRPr="207BC8BF">
        <w:rPr>
          <w:rFonts w:ascii="Arial" w:hAnsi="Arial" w:cs="Arial"/>
        </w:rPr>
        <w:t xml:space="preserve">regarding AT for a student, be sure to contact </w:t>
      </w:r>
      <w:r w:rsidR="001025E0" w:rsidRPr="207BC8BF">
        <w:rPr>
          <w:rFonts w:ascii="Arial" w:hAnsi="Arial" w:cs="Arial"/>
        </w:rPr>
        <w:t>AT</w:t>
      </w:r>
      <w:r w:rsidRPr="207BC8BF">
        <w:rPr>
          <w:rFonts w:ascii="Arial" w:hAnsi="Arial" w:cs="Arial"/>
        </w:rPr>
        <w:t xml:space="preserve"> </w:t>
      </w:r>
      <w:r w:rsidR="00E2621F" w:rsidRPr="207BC8BF">
        <w:rPr>
          <w:rFonts w:ascii="Arial" w:hAnsi="Arial" w:cs="Arial"/>
        </w:rPr>
        <w:t>90</w:t>
      </w:r>
      <w:r w:rsidR="001025E0" w:rsidRPr="207BC8BF">
        <w:rPr>
          <w:rFonts w:ascii="Arial" w:hAnsi="Arial" w:cs="Arial"/>
        </w:rPr>
        <w:t xml:space="preserve"> days </w:t>
      </w:r>
      <w:r w:rsidRPr="207BC8BF">
        <w:rPr>
          <w:rFonts w:ascii="Arial" w:hAnsi="Arial" w:cs="Arial"/>
        </w:rPr>
        <w:t xml:space="preserve">prior to the beginning of the semester. </w:t>
      </w:r>
    </w:p>
    <w:p w14:paraId="28407352" w14:textId="77777777" w:rsidR="0016527B" w:rsidRDefault="00E86D83" w:rsidP="00EF1D9E">
      <w:pPr>
        <w:pStyle w:val="ListParagraph"/>
        <w:numPr>
          <w:ilvl w:val="0"/>
          <w:numId w:val="16"/>
        </w:numPr>
        <w:spacing w:before="240" w:after="240"/>
        <w:rPr>
          <w:rFonts w:ascii="Arial" w:hAnsi="Arial" w:cs="Arial"/>
        </w:rPr>
      </w:pPr>
      <w:r w:rsidRPr="00E86D83">
        <w:rPr>
          <w:rFonts w:ascii="Arial" w:hAnsi="Arial" w:cs="Arial"/>
        </w:rPr>
        <w:t xml:space="preserve">Work cooperatively with the financial aid administrator, the coordinator of disability services, the individual student and, as appropriate, the individual’s family or authorized representative to determine the amount of </w:t>
      </w:r>
      <w:r w:rsidR="0016527B">
        <w:rPr>
          <w:rFonts w:ascii="Arial" w:hAnsi="Arial" w:cs="Arial"/>
        </w:rPr>
        <w:t>OVR/OVRB</w:t>
      </w:r>
      <w:r w:rsidRPr="00E86D83">
        <w:rPr>
          <w:rFonts w:ascii="Arial" w:hAnsi="Arial" w:cs="Arial"/>
        </w:rPr>
        <w:t xml:space="preserve"> financial participation, assessing progress in the educational program and assessing progress toward the employment goal. </w:t>
      </w:r>
    </w:p>
    <w:p w14:paraId="5D103977" w14:textId="77777777" w:rsidR="00DE05DC" w:rsidRDefault="00E86D83" w:rsidP="00EF1D9E">
      <w:pPr>
        <w:pStyle w:val="ListParagraph"/>
        <w:numPr>
          <w:ilvl w:val="0"/>
          <w:numId w:val="16"/>
        </w:numPr>
        <w:spacing w:before="240" w:after="240"/>
        <w:rPr>
          <w:rFonts w:ascii="Arial" w:hAnsi="Arial" w:cs="Arial"/>
        </w:rPr>
      </w:pPr>
      <w:r w:rsidRPr="00E86D83">
        <w:rPr>
          <w:rFonts w:ascii="Arial" w:hAnsi="Arial" w:cs="Arial"/>
        </w:rPr>
        <w:t xml:space="preserve">Be sure that </w:t>
      </w:r>
      <w:proofErr w:type="gramStart"/>
      <w:r w:rsidRPr="00E86D83">
        <w:rPr>
          <w:rFonts w:ascii="Arial" w:hAnsi="Arial" w:cs="Arial"/>
        </w:rPr>
        <w:t>supports are</w:t>
      </w:r>
      <w:proofErr w:type="gramEnd"/>
      <w:r w:rsidRPr="00E86D83">
        <w:rPr>
          <w:rFonts w:ascii="Arial" w:hAnsi="Arial" w:cs="Arial"/>
        </w:rPr>
        <w:t xml:space="preserve"> in place and are included on the IPE (e.g., continuation of therapy and/or medication) to address disability issues and assist the individual in maintaining stability so that they have the best chance for academic success. e. </w:t>
      </w:r>
    </w:p>
    <w:p w14:paraId="71430FD0" w14:textId="08E89106" w:rsidR="00E04ED6" w:rsidRDefault="00E86D83" w:rsidP="00EF1D9E">
      <w:pPr>
        <w:pStyle w:val="ListParagraph"/>
        <w:numPr>
          <w:ilvl w:val="0"/>
          <w:numId w:val="16"/>
        </w:numPr>
        <w:spacing w:before="240" w:after="240"/>
        <w:rPr>
          <w:rFonts w:ascii="Arial" w:hAnsi="Arial" w:cs="Arial"/>
        </w:rPr>
      </w:pPr>
      <w:r w:rsidRPr="00E86D83">
        <w:rPr>
          <w:rFonts w:ascii="Arial" w:hAnsi="Arial" w:cs="Arial"/>
        </w:rPr>
        <w:lastRenderedPageBreak/>
        <w:t>Clarify disability-related needs that can be anticipated in the post-secondary education setting:</w:t>
      </w:r>
    </w:p>
    <w:p w14:paraId="10949FB2" w14:textId="40E4503D" w:rsidR="004D1285" w:rsidRDefault="004D1285" w:rsidP="00EF1D9E">
      <w:pPr>
        <w:pStyle w:val="ListParagraph"/>
        <w:numPr>
          <w:ilvl w:val="0"/>
          <w:numId w:val="17"/>
        </w:numPr>
        <w:spacing w:before="240" w:after="240"/>
        <w:rPr>
          <w:rFonts w:ascii="Arial" w:hAnsi="Arial" w:cs="Arial"/>
        </w:rPr>
      </w:pPr>
      <w:r w:rsidRPr="004D1285">
        <w:rPr>
          <w:rFonts w:ascii="Arial" w:hAnsi="Arial" w:cs="Arial"/>
        </w:rPr>
        <w:t xml:space="preserve">Discuss the role of the Disability Services Coordinator at the post-secondary education institution. Be sure that the individual understands that it is the responsibility of the Disability Services Coordinator to arrange required </w:t>
      </w:r>
      <w:r w:rsidR="00E2621F" w:rsidRPr="004D1285">
        <w:rPr>
          <w:rFonts w:ascii="Arial" w:hAnsi="Arial" w:cs="Arial"/>
        </w:rPr>
        <w:t>reasonable in-class</w:t>
      </w:r>
      <w:r w:rsidRPr="004D1285">
        <w:rPr>
          <w:rFonts w:ascii="Arial" w:hAnsi="Arial" w:cs="Arial"/>
        </w:rPr>
        <w:t xml:space="preserve"> </w:t>
      </w:r>
      <w:proofErr w:type="gramStart"/>
      <w:r w:rsidRPr="004D1285">
        <w:rPr>
          <w:rFonts w:ascii="Arial" w:hAnsi="Arial" w:cs="Arial"/>
        </w:rPr>
        <w:t>accommodations</w:t>
      </w:r>
      <w:proofErr w:type="gramEnd"/>
      <w:r w:rsidRPr="004D1285">
        <w:rPr>
          <w:rFonts w:ascii="Arial" w:hAnsi="Arial" w:cs="Arial"/>
        </w:rPr>
        <w:t>/access to course content at the school based on federal law and regulation and the policies and procedures of the institution. Also, the individual should be advised that "in-class" accommodations appropriate in a college/university setting might be different than those provided during high school. Encourage the individual to contact the Disability Services Coordinator.</w:t>
      </w:r>
    </w:p>
    <w:p w14:paraId="3019E2FB" w14:textId="7AB6E593" w:rsidR="00534EC4" w:rsidRDefault="00534EC4" w:rsidP="00EF1D9E">
      <w:pPr>
        <w:pStyle w:val="ListParagraph"/>
        <w:numPr>
          <w:ilvl w:val="0"/>
          <w:numId w:val="17"/>
        </w:numPr>
        <w:spacing w:before="240" w:after="240"/>
        <w:rPr>
          <w:rFonts w:ascii="Arial" w:hAnsi="Arial" w:cs="Arial"/>
        </w:rPr>
      </w:pPr>
      <w:r w:rsidRPr="00534EC4">
        <w:rPr>
          <w:rFonts w:ascii="Arial" w:hAnsi="Arial" w:cs="Arial"/>
        </w:rPr>
        <w:t xml:space="preserve">Anticipate needs for out-of-class </w:t>
      </w:r>
      <w:proofErr w:type="gramStart"/>
      <w:r w:rsidRPr="00534EC4">
        <w:rPr>
          <w:rFonts w:ascii="Arial" w:hAnsi="Arial" w:cs="Arial"/>
        </w:rPr>
        <w:t>accommodations</w:t>
      </w:r>
      <w:proofErr w:type="gramEnd"/>
      <w:r w:rsidRPr="00534EC4">
        <w:rPr>
          <w:rFonts w:ascii="Arial" w:hAnsi="Arial" w:cs="Arial"/>
        </w:rPr>
        <w:t xml:space="preserve"> (e.g., a reader to assist with studying), discuss </w:t>
      </w:r>
      <w:r>
        <w:rPr>
          <w:rFonts w:ascii="Arial" w:hAnsi="Arial" w:cs="Arial"/>
        </w:rPr>
        <w:t>OVR/OVRB</w:t>
      </w:r>
      <w:r w:rsidRPr="00534EC4">
        <w:rPr>
          <w:rFonts w:ascii="Arial" w:hAnsi="Arial" w:cs="Arial"/>
        </w:rPr>
        <w:t>’</w:t>
      </w:r>
      <w:r>
        <w:rPr>
          <w:rFonts w:ascii="Arial" w:hAnsi="Arial" w:cs="Arial"/>
        </w:rPr>
        <w:t>s</w:t>
      </w:r>
      <w:r w:rsidRPr="00534EC4">
        <w:rPr>
          <w:rFonts w:ascii="Arial" w:hAnsi="Arial" w:cs="Arial"/>
        </w:rPr>
        <w:t xml:space="preserve"> responsibility to provide such </w:t>
      </w:r>
      <w:proofErr w:type="gramStart"/>
      <w:r w:rsidRPr="00534EC4">
        <w:rPr>
          <w:rFonts w:ascii="Arial" w:hAnsi="Arial" w:cs="Arial"/>
        </w:rPr>
        <w:t>supports</w:t>
      </w:r>
      <w:proofErr w:type="gramEnd"/>
      <w:r w:rsidRPr="00534EC4">
        <w:rPr>
          <w:rFonts w:ascii="Arial" w:hAnsi="Arial" w:cs="Arial"/>
        </w:rPr>
        <w:t>, and include them as appropriate in the IPE.</w:t>
      </w:r>
    </w:p>
    <w:p w14:paraId="621D0BE3" w14:textId="74879190" w:rsidR="00DE05DC" w:rsidRDefault="4C54AB99" w:rsidP="00EF1D9E">
      <w:pPr>
        <w:pStyle w:val="ListParagraph"/>
        <w:numPr>
          <w:ilvl w:val="0"/>
          <w:numId w:val="16"/>
        </w:numPr>
        <w:spacing w:before="240" w:after="240"/>
        <w:rPr>
          <w:rFonts w:ascii="Arial" w:hAnsi="Arial" w:cs="Arial"/>
        </w:rPr>
      </w:pPr>
      <w:r w:rsidRPr="2B34F36A">
        <w:rPr>
          <w:rFonts w:ascii="Arial" w:hAnsi="Arial" w:cs="Arial"/>
        </w:rPr>
        <w:t>Advise the individual of the required procedures and responsibilities related to OVR/OVRB support for post-secondary education. The Standards for VR Sponsorship for Post-Secondary Education (</w:t>
      </w:r>
      <w:hyperlink r:id="rId15">
        <w:r w:rsidRPr="2B34F36A">
          <w:rPr>
            <w:rStyle w:val="Hyperlink"/>
            <w:rFonts w:ascii="Arial" w:hAnsi="Arial" w:cs="Arial"/>
            <w:i/>
            <w:iCs/>
          </w:rPr>
          <w:t>MDRS-VR- PSED-01</w:t>
        </w:r>
      </w:hyperlink>
      <w:r w:rsidRPr="2B34F36A">
        <w:rPr>
          <w:rFonts w:ascii="Arial" w:hAnsi="Arial" w:cs="Arial"/>
        </w:rPr>
        <w:t xml:space="preserve">) shall be provided to augment discussion of this information. </w:t>
      </w:r>
    </w:p>
    <w:p w14:paraId="59157A14" w14:textId="5963010C" w:rsidR="00CD5E06" w:rsidRDefault="00CD5E06" w:rsidP="00EF1D9E">
      <w:pPr>
        <w:pStyle w:val="ListParagraph"/>
        <w:numPr>
          <w:ilvl w:val="0"/>
          <w:numId w:val="16"/>
        </w:numPr>
        <w:spacing w:before="240" w:after="240"/>
        <w:rPr>
          <w:rFonts w:ascii="Arial" w:hAnsi="Arial" w:cs="Arial"/>
        </w:rPr>
      </w:pPr>
      <w:r w:rsidRPr="00CD5E06">
        <w:rPr>
          <w:rFonts w:ascii="Arial" w:hAnsi="Arial" w:cs="Arial"/>
        </w:rPr>
        <w:t xml:space="preserve">Determine </w:t>
      </w:r>
      <w:r>
        <w:rPr>
          <w:rFonts w:ascii="Arial" w:hAnsi="Arial" w:cs="Arial"/>
        </w:rPr>
        <w:t>OVR/OVRB</w:t>
      </w:r>
      <w:r w:rsidRPr="00CD5E06">
        <w:rPr>
          <w:rFonts w:ascii="Arial" w:hAnsi="Arial" w:cs="Arial"/>
        </w:rPr>
        <w:t xml:space="preserve"> financial assistance according to relevant policy and procedures.</w:t>
      </w:r>
      <w:r w:rsidR="00D177D6">
        <w:rPr>
          <w:rFonts w:ascii="Arial" w:hAnsi="Arial" w:cs="Arial"/>
        </w:rPr>
        <w:t xml:space="preserve"> (See Section 5)</w:t>
      </w:r>
    </w:p>
    <w:p w14:paraId="2515A413" w14:textId="3F8C435C" w:rsidR="00D177D6" w:rsidRDefault="00D177D6" w:rsidP="00EF1D9E">
      <w:pPr>
        <w:pStyle w:val="ListParagraph"/>
        <w:numPr>
          <w:ilvl w:val="0"/>
          <w:numId w:val="16"/>
        </w:numPr>
        <w:spacing w:before="240" w:after="240"/>
        <w:rPr>
          <w:rFonts w:ascii="Arial" w:hAnsi="Arial" w:cs="Arial"/>
        </w:rPr>
      </w:pPr>
      <w:r w:rsidRPr="00D177D6">
        <w:rPr>
          <w:rFonts w:ascii="Arial" w:hAnsi="Arial" w:cs="Arial"/>
        </w:rPr>
        <w:t>Meet with the individual prior to each semester to:</w:t>
      </w:r>
    </w:p>
    <w:p w14:paraId="6252657E" w14:textId="77777777" w:rsidR="00953A41" w:rsidRDefault="00953A41" w:rsidP="00EF1D9E">
      <w:pPr>
        <w:pStyle w:val="ListParagraph"/>
        <w:numPr>
          <w:ilvl w:val="0"/>
          <w:numId w:val="18"/>
        </w:numPr>
        <w:spacing w:before="240" w:after="240"/>
        <w:rPr>
          <w:rFonts w:ascii="Arial" w:hAnsi="Arial" w:cs="Arial"/>
        </w:rPr>
      </w:pPr>
      <w:r w:rsidRPr="00953A41">
        <w:rPr>
          <w:rFonts w:ascii="Arial" w:hAnsi="Arial" w:cs="Arial"/>
        </w:rPr>
        <w:t xml:space="preserve">Review grades and progress toward the agreed upon certificate/degree. </w:t>
      </w:r>
    </w:p>
    <w:p w14:paraId="306016E8" w14:textId="15CF7E9E" w:rsidR="00953A41" w:rsidRDefault="00953A41" w:rsidP="00EF1D9E">
      <w:pPr>
        <w:pStyle w:val="ListParagraph"/>
        <w:numPr>
          <w:ilvl w:val="0"/>
          <w:numId w:val="18"/>
        </w:numPr>
        <w:spacing w:before="240" w:after="240"/>
        <w:rPr>
          <w:rFonts w:ascii="Arial" w:hAnsi="Arial" w:cs="Arial"/>
        </w:rPr>
      </w:pPr>
      <w:r w:rsidRPr="5F665053">
        <w:rPr>
          <w:rFonts w:ascii="Arial" w:hAnsi="Arial" w:cs="Arial"/>
        </w:rPr>
        <w:t xml:space="preserve">Plan coursework and address any required prerequisites, remedial courses, repeated courses, withdrawals, and "incompletes," and assure that the student completes related requirements </w:t>
      </w:r>
      <w:proofErr w:type="gramStart"/>
      <w:r w:rsidRPr="5F665053">
        <w:rPr>
          <w:rFonts w:ascii="Arial" w:hAnsi="Arial" w:cs="Arial"/>
        </w:rPr>
        <w:t>so as to</w:t>
      </w:r>
      <w:proofErr w:type="gramEnd"/>
      <w:r w:rsidRPr="5F665053">
        <w:rPr>
          <w:rFonts w:ascii="Arial" w:hAnsi="Arial" w:cs="Arial"/>
        </w:rPr>
        <w:t xml:space="preserve"> not delay completion of the certificate/degree. </w:t>
      </w:r>
    </w:p>
    <w:p w14:paraId="2BD5CB8F" w14:textId="77777777" w:rsidR="00953A41" w:rsidRDefault="00953A41" w:rsidP="00EF1D9E">
      <w:pPr>
        <w:pStyle w:val="ListParagraph"/>
        <w:numPr>
          <w:ilvl w:val="0"/>
          <w:numId w:val="18"/>
        </w:numPr>
        <w:spacing w:before="240" w:after="240"/>
        <w:rPr>
          <w:rFonts w:ascii="Arial" w:hAnsi="Arial" w:cs="Arial"/>
        </w:rPr>
      </w:pPr>
      <w:r w:rsidRPr="00953A41">
        <w:rPr>
          <w:rFonts w:ascii="Arial" w:hAnsi="Arial" w:cs="Arial"/>
        </w:rPr>
        <w:t xml:space="preserve">Discuss disability issues and facilitate provision of </w:t>
      </w:r>
      <w:proofErr w:type="gramStart"/>
      <w:r w:rsidRPr="00953A41">
        <w:rPr>
          <w:rFonts w:ascii="Arial" w:hAnsi="Arial" w:cs="Arial"/>
        </w:rPr>
        <w:t>supports</w:t>
      </w:r>
      <w:proofErr w:type="gramEnd"/>
      <w:r w:rsidRPr="00953A41">
        <w:rPr>
          <w:rFonts w:ascii="Arial" w:hAnsi="Arial" w:cs="Arial"/>
        </w:rPr>
        <w:t xml:space="preserve"> and reasonable </w:t>
      </w:r>
      <w:proofErr w:type="gramStart"/>
      <w:r w:rsidRPr="00953A41">
        <w:rPr>
          <w:rFonts w:ascii="Arial" w:hAnsi="Arial" w:cs="Arial"/>
        </w:rPr>
        <w:t>accommodations</w:t>
      </w:r>
      <w:proofErr w:type="gramEnd"/>
      <w:r w:rsidRPr="00953A41">
        <w:rPr>
          <w:rFonts w:ascii="Arial" w:hAnsi="Arial" w:cs="Arial"/>
        </w:rPr>
        <w:t xml:space="preserve"> needed and/or continuation of those which are in place.</w:t>
      </w:r>
    </w:p>
    <w:p w14:paraId="14188D5D" w14:textId="77777777" w:rsidR="00953A41" w:rsidRDefault="00953A41" w:rsidP="00EF1D9E">
      <w:pPr>
        <w:pStyle w:val="ListParagraph"/>
        <w:numPr>
          <w:ilvl w:val="0"/>
          <w:numId w:val="18"/>
        </w:numPr>
        <w:spacing w:before="240" w:after="240"/>
        <w:rPr>
          <w:rFonts w:ascii="Arial" w:hAnsi="Arial" w:cs="Arial"/>
        </w:rPr>
      </w:pPr>
      <w:r w:rsidRPr="00953A41">
        <w:rPr>
          <w:rFonts w:ascii="Arial" w:hAnsi="Arial" w:cs="Arial"/>
        </w:rPr>
        <w:t xml:space="preserve">Emphasize the employment outcome on the IPE. </w:t>
      </w:r>
    </w:p>
    <w:p w14:paraId="6C14A9E3" w14:textId="21D56F38" w:rsidR="00D177D6" w:rsidRDefault="00953A41" w:rsidP="00EF1D9E">
      <w:pPr>
        <w:pStyle w:val="ListParagraph"/>
        <w:numPr>
          <w:ilvl w:val="0"/>
          <w:numId w:val="18"/>
        </w:numPr>
        <w:spacing w:before="240" w:after="240"/>
        <w:rPr>
          <w:rFonts w:ascii="Arial" w:hAnsi="Arial" w:cs="Arial"/>
        </w:rPr>
      </w:pPr>
      <w:r w:rsidRPr="00953A41">
        <w:rPr>
          <w:rFonts w:ascii="Arial" w:hAnsi="Arial" w:cs="Arial"/>
        </w:rPr>
        <w:t>Offer support and encourage self-advocacy</w:t>
      </w:r>
    </w:p>
    <w:p w14:paraId="2C37532A" w14:textId="641E7BD9" w:rsidR="009E759C" w:rsidRDefault="009E759C" w:rsidP="00EF1D9E">
      <w:pPr>
        <w:pStyle w:val="ListParagraph"/>
        <w:numPr>
          <w:ilvl w:val="0"/>
          <w:numId w:val="16"/>
        </w:numPr>
        <w:spacing w:before="240" w:after="240"/>
        <w:rPr>
          <w:rFonts w:ascii="Arial" w:hAnsi="Arial" w:cs="Arial"/>
        </w:rPr>
      </w:pPr>
      <w:r w:rsidRPr="009E759C">
        <w:rPr>
          <w:rFonts w:ascii="Arial" w:hAnsi="Arial" w:cs="Arial"/>
        </w:rPr>
        <w:t xml:space="preserve">With the student, annually review the IPE, considering all relevant factors, including </w:t>
      </w:r>
      <w:proofErr w:type="gramStart"/>
      <w:r w:rsidRPr="009E759C">
        <w:rPr>
          <w:rFonts w:ascii="Arial" w:hAnsi="Arial" w:cs="Arial"/>
        </w:rPr>
        <w:t>whether or not</w:t>
      </w:r>
      <w:proofErr w:type="gramEnd"/>
      <w:r w:rsidRPr="009E759C">
        <w:rPr>
          <w:rFonts w:ascii="Arial" w:hAnsi="Arial" w:cs="Arial"/>
        </w:rPr>
        <w:t>:</w:t>
      </w:r>
    </w:p>
    <w:p w14:paraId="21F97BC8" w14:textId="77777777" w:rsidR="007A1084" w:rsidRDefault="007A1084" w:rsidP="00EF1D9E">
      <w:pPr>
        <w:pStyle w:val="ListParagraph"/>
        <w:numPr>
          <w:ilvl w:val="0"/>
          <w:numId w:val="19"/>
        </w:numPr>
        <w:spacing w:before="240" w:after="240"/>
        <w:rPr>
          <w:rFonts w:ascii="Arial" w:hAnsi="Arial" w:cs="Arial"/>
        </w:rPr>
      </w:pPr>
      <w:r w:rsidRPr="007A1084">
        <w:rPr>
          <w:rFonts w:ascii="Arial" w:hAnsi="Arial" w:cs="Arial"/>
        </w:rPr>
        <w:t xml:space="preserve">The employment goal is still viable. </w:t>
      </w:r>
    </w:p>
    <w:p w14:paraId="77D43E9C" w14:textId="77777777" w:rsidR="007A1084" w:rsidRDefault="007A1084" w:rsidP="00EF1D9E">
      <w:pPr>
        <w:pStyle w:val="ListParagraph"/>
        <w:numPr>
          <w:ilvl w:val="0"/>
          <w:numId w:val="19"/>
        </w:numPr>
        <w:spacing w:before="240" w:after="240"/>
        <w:rPr>
          <w:rFonts w:ascii="Arial" w:hAnsi="Arial" w:cs="Arial"/>
        </w:rPr>
      </w:pPr>
      <w:r w:rsidRPr="007A1084">
        <w:rPr>
          <w:rFonts w:ascii="Arial" w:hAnsi="Arial" w:cs="Arial"/>
        </w:rPr>
        <w:t xml:space="preserve">Timeframes on the IPE are being met. </w:t>
      </w:r>
    </w:p>
    <w:p w14:paraId="6B71A50B" w14:textId="77777777" w:rsidR="007A1084" w:rsidRDefault="007A1084" w:rsidP="00EF1D9E">
      <w:pPr>
        <w:pStyle w:val="ListParagraph"/>
        <w:numPr>
          <w:ilvl w:val="0"/>
          <w:numId w:val="19"/>
        </w:numPr>
        <w:spacing w:before="240" w:after="240"/>
        <w:rPr>
          <w:rFonts w:ascii="Arial" w:hAnsi="Arial" w:cs="Arial"/>
        </w:rPr>
      </w:pPr>
      <w:r w:rsidRPr="007A1084">
        <w:rPr>
          <w:rFonts w:ascii="Arial" w:hAnsi="Arial" w:cs="Arial"/>
        </w:rPr>
        <w:t xml:space="preserve">Disability-related </w:t>
      </w:r>
      <w:proofErr w:type="gramStart"/>
      <w:r w:rsidRPr="007A1084">
        <w:rPr>
          <w:rFonts w:ascii="Arial" w:hAnsi="Arial" w:cs="Arial"/>
        </w:rPr>
        <w:t>supports are</w:t>
      </w:r>
      <w:proofErr w:type="gramEnd"/>
      <w:r w:rsidRPr="007A1084">
        <w:rPr>
          <w:rFonts w:ascii="Arial" w:hAnsi="Arial" w:cs="Arial"/>
        </w:rPr>
        <w:t xml:space="preserve"> in place and adequate. </w:t>
      </w:r>
    </w:p>
    <w:p w14:paraId="7A472EFF" w14:textId="77777777" w:rsidR="007A1084" w:rsidRDefault="007A1084" w:rsidP="00EF1D9E">
      <w:pPr>
        <w:pStyle w:val="ListParagraph"/>
        <w:numPr>
          <w:ilvl w:val="0"/>
          <w:numId w:val="19"/>
        </w:numPr>
        <w:spacing w:before="240" w:after="240"/>
        <w:rPr>
          <w:rFonts w:ascii="Arial" w:hAnsi="Arial" w:cs="Arial"/>
        </w:rPr>
      </w:pPr>
      <w:r w:rsidRPr="007A1084">
        <w:rPr>
          <w:rFonts w:ascii="Arial" w:hAnsi="Arial" w:cs="Arial"/>
        </w:rPr>
        <w:t xml:space="preserve">There is a need for an IPE Amendment. </w:t>
      </w:r>
    </w:p>
    <w:p w14:paraId="5797CE54" w14:textId="142A8929" w:rsidR="007A1084" w:rsidRPr="007A1084" w:rsidRDefault="2276C718" w:rsidP="00B93E9E">
      <w:pPr>
        <w:spacing w:before="240" w:after="240"/>
        <w:rPr>
          <w:rFonts w:ascii="Arial" w:hAnsi="Arial" w:cs="Arial"/>
        </w:rPr>
      </w:pPr>
      <w:r w:rsidRPr="2B34F36A">
        <w:rPr>
          <w:rFonts w:ascii="Arial" w:hAnsi="Arial" w:cs="Arial"/>
        </w:rPr>
        <w:t>All annual reviews for post-secondary education require management review to be documented via an AWARE™ case note.</w:t>
      </w:r>
    </w:p>
    <w:p w14:paraId="56A10653" w14:textId="4C0B3247" w:rsidR="00A92FD5" w:rsidRDefault="0070538C" w:rsidP="00A92FD5">
      <w:pPr>
        <w:pStyle w:val="Heading2"/>
        <w:rPr>
          <w:rFonts w:ascii="Arial" w:hAnsi="Arial" w:cs="Arial"/>
        </w:rPr>
      </w:pPr>
      <w:bookmarkStart w:id="35" w:name="_Toc201138520"/>
      <w:r>
        <w:rPr>
          <w:rFonts w:ascii="Arial" w:hAnsi="Arial" w:cs="Arial"/>
        </w:rPr>
        <w:t xml:space="preserve">13.13 </w:t>
      </w:r>
      <w:r w:rsidR="00A92FD5" w:rsidRPr="00A92FD5">
        <w:rPr>
          <w:rFonts w:ascii="Arial" w:hAnsi="Arial" w:cs="Arial"/>
        </w:rPr>
        <w:t>Notification of Responsibilities of the Individual</w:t>
      </w:r>
      <w:bookmarkEnd w:id="35"/>
    </w:p>
    <w:p w14:paraId="7B2D0195" w14:textId="77777777" w:rsidR="00EC0D8A" w:rsidRPr="00EC0D8A" w:rsidRDefault="00EC0D8A" w:rsidP="00EC0D8A"/>
    <w:p w14:paraId="08AC720C" w14:textId="48C2075B" w:rsidR="00BA3876" w:rsidRDefault="00D02663" w:rsidP="001701BB">
      <w:pPr>
        <w:rPr>
          <w:rFonts w:ascii="Arial" w:hAnsi="Arial" w:cs="Arial"/>
          <w:bCs/>
        </w:rPr>
      </w:pPr>
      <w:r w:rsidRPr="00D02663">
        <w:rPr>
          <w:rFonts w:ascii="Arial" w:hAnsi="Arial" w:cs="Arial"/>
          <w:bCs/>
        </w:rPr>
        <w:t xml:space="preserve">The </w:t>
      </w:r>
      <w:r>
        <w:rPr>
          <w:rFonts w:ascii="Arial" w:hAnsi="Arial" w:cs="Arial"/>
          <w:bCs/>
        </w:rPr>
        <w:t>OVR/OVRB</w:t>
      </w:r>
      <w:r w:rsidRPr="00D02663">
        <w:rPr>
          <w:rFonts w:ascii="Arial" w:hAnsi="Arial" w:cs="Arial"/>
          <w:bCs/>
        </w:rPr>
        <w:t xml:space="preserve"> counselor shall inform individuals of the following responsibilities and shall advise them that failure to fulfill these responsibilities will result in denial or discontinuation of </w:t>
      </w:r>
      <w:r>
        <w:rPr>
          <w:rFonts w:ascii="Arial" w:hAnsi="Arial" w:cs="Arial"/>
          <w:bCs/>
        </w:rPr>
        <w:t>OVR/OVRB</w:t>
      </w:r>
      <w:r w:rsidRPr="00D02663">
        <w:rPr>
          <w:rFonts w:ascii="Arial" w:hAnsi="Arial" w:cs="Arial"/>
          <w:bCs/>
        </w:rPr>
        <w:t xml:space="preserve"> funding.</w:t>
      </w:r>
    </w:p>
    <w:p w14:paraId="0D1300D0" w14:textId="77777777" w:rsidR="00D02663" w:rsidRDefault="00D02663" w:rsidP="001701BB">
      <w:pPr>
        <w:rPr>
          <w:rFonts w:ascii="Arial" w:hAnsi="Arial" w:cs="Arial"/>
          <w:bCs/>
        </w:rPr>
      </w:pPr>
    </w:p>
    <w:p w14:paraId="140E2580" w14:textId="00C826C7" w:rsidR="008D33F4" w:rsidRDefault="0070538C" w:rsidP="001025E0">
      <w:pPr>
        <w:pStyle w:val="Heading3"/>
      </w:pPr>
      <w:bookmarkStart w:id="36" w:name="_Toc201138521"/>
      <w:r>
        <w:lastRenderedPageBreak/>
        <w:t xml:space="preserve">13.13.1 </w:t>
      </w:r>
      <w:r w:rsidR="008D33F4" w:rsidRPr="008D33F4">
        <w:t>Related Policies and Procedures</w:t>
      </w:r>
      <w:bookmarkEnd w:id="36"/>
    </w:p>
    <w:p w14:paraId="1C34C6DD" w14:textId="77777777" w:rsidR="008D33F4" w:rsidRPr="008D33F4" w:rsidRDefault="008D33F4" w:rsidP="008D33F4"/>
    <w:p w14:paraId="36CCBA4C" w14:textId="2F1FC5AF" w:rsidR="008D33F4" w:rsidRDefault="008D33F4" w:rsidP="008D33F4">
      <w:pPr>
        <w:rPr>
          <w:rFonts w:ascii="Arial" w:hAnsi="Arial" w:cs="Arial"/>
        </w:rPr>
      </w:pPr>
      <w:r w:rsidRPr="008D33F4">
        <w:rPr>
          <w:rFonts w:ascii="Arial" w:hAnsi="Arial" w:cs="Arial"/>
        </w:rPr>
        <w:t xml:space="preserve">The </w:t>
      </w:r>
      <w:r>
        <w:rPr>
          <w:rFonts w:ascii="Arial" w:hAnsi="Arial" w:cs="Arial"/>
        </w:rPr>
        <w:t>OVR/OVRB</w:t>
      </w:r>
      <w:r w:rsidRPr="008D33F4">
        <w:rPr>
          <w:rFonts w:ascii="Arial" w:hAnsi="Arial" w:cs="Arial"/>
        </w:rPr>
        <w:t xml:space="preserve"> counselor will advise the individual of the policies and procedures relevant to the financial participation by the individual and </w:t>
      </w:r>
      <w:r>
        <w:rPr>
          <w:rFonts w:ascii="Arial" w:hAnsi="Arial" w:cs="Arial"/>
        </w:rPr>
        <w:t>OVR/OVRB</w:t>
      </w:r>
      <w:r w:rsidRPr="008D33F4">
        <w:rPr>
          <w:rFonts w:ascii="Arial" w:hAnsi="Arial" w:cs="Arial"/>
        </w:rPr>
        <w:t xml:space="preserve"> in the cost of training and related services in post-secondary education institutions.</w:t>
      </w:r>
    </w:p>
    <w:p w14:paraId="76E2F40F" w14:textId="77777777" w:rsidR="00711E56" w:rsidRPr="00762629" w:rsidRDefault="00711E56" w:rsidP="00711E56">
      <w:pPr>
        <w:rPr>
          <w:rFonts w:ascii="Arial" w:hAnsi="Arial" w:cs="Arial"/>
          <w:i/>
          <w:iCs/>
        </w:rPr>
      </w:pPr>
    </w:p>
    <w:p w14:paraId="224BB2DA" w14:textId="24C8441C" w:rsidR="00711E56" w:rsidRDefault="00ED686C" w:rsidP="001025E0">
      <w:pPr>
        <w:pStyle w:val="Heading3"/>
      </w:pPr>
      <w:bookmarkStart w:id="37" w:name="_Toc201138522"/>
      <w:r>
        <w:t>13.13</w:t>
      </w:r>
      <w:r w:rsidR="00877637">
        <w:t xml:space="preserve">.2 </w:t>
      </w:r>
      <w:r w:rsidR="00EF770E" w:rsidRPr="00EF770E">
        <w:t>Requirements and Responsibilities of the Individual</w:t>
      </w:r>
      <w:bookmarkEnd w:id="37"/>
    </w:p>
    <w:p w14:paraId="6149805A" w14:textId="77777777" w:rsidR="00EC0D8A" w:rsidRPr="00EC0D8A" w:rsidRDefault="00EC0D8A" w:rsidP="00EC0D8A"/>
    <w:p w14:paraId="1D198CFD" w14:textId="77777777" w:rsidR="001F2894" w:rsidRDefault="00647323" w:rsidP="00711E56">
      <w:pPr>
        <w:rPr>
          <w:rFonts w:ascii="Arial" w:hAnsi="Arial" w:cs="Arial"/>
        </w:rPr>
      </w:pPr>
      <w:r w:rsidRPr="00647323">
        <w:rPr>
          <w:rFonts w:ascii="Arial" w:hAnsi="Arial" w:cs="Arial"/>
        </w:rPr>
        <w:t xml:space="preserve">When the IPE is developed for PSED services, </w:t>
      </w:r>
      <w:r w:rsidR="00CE3CA2">
        <w:rPr>
          <w:rFonts w:ascii="Arial" w:hAnsi="Arial" w:cs="Arial"/>
        </w:rPr>
        <w:t>the OVR/OVRB counselor shall</w:t>
      </w:r>
      <w:r w:rsidR="001F2894">
        <w:rPr>
          <w:rFonts w:ascii="Arial" w:hAnsi="Arial" w:cs="Arial"/>
        </w:rPr>
        <w:t xml:space="preserve"> inform the individual of the following requirements and responsibilities, which are included on</w:t>
      </w:r>
      <w:r w:rsidRPr="00647323">
        <w:rPr>
          <w:rFonts w:ascii="Arial" w:hAnsi="Arial" w:cs="Arial"/>
        </w:rPr>
        <w:t xml:space="preserve"> the Standards for VR Sponsorship for Post-Secondary Education (</w:t>
      </w:r>
      <w:hyperlink r:id="rId16" w:tooltip="VR Sponsorship for Post-Secondary Education" w:history="1">
        <w:r w:rsidRPr="00647323">
          <w:rPr>
            <w:rStyle w:val="Hyperlink"/>
            <w:rFonts w:ascii="Arial" w:hAnsi="Arial" w:cs="Arial"/>
            <w:i/>
            <w:iCs/>
          </w:rPr>
          <w:t>MDRS-VR- PSED-01</w:t>
        </w:r>
      </w:hyperlink>
      <w:r w:rsidRPr="00647323">
        <w:rPr>
          <w:rFonts w:ascii="Arial" w:hAnsi="Arial" w:cs="Arial"/>
        </w:rPr>
        <w:t>)</w:t>
      </w:r>
      <w:r w:rsidR="001F2894">
        <w:rPr>
          <w:rFonts w:ascii="Arial" w:hAnsi="Arial" w:cs="Arial"/>
        </w:rPr>
        <w:t>:</w:t>
      </w:r>
    </w:p>
    <w:p w14:paraId="1DADADD4" w14:textId="3F49CBF8" w:rsidR="002C64DA" w:rsidRDefault="00F03A43" w:rsidP="00EF1D9E">
      <w:pPr>
        <w:pStyle w:val="ListParagraph"/>
        <w:numPr>
          <w:ilvl w:val="0"/>
          <w:numId w:val="20"/>
        </w:numPr>
        <w:rPr>
          <w:rFonts w:ascii="Arial" w:hAnsi="Arial" w:cs="Arial"/>
        </w:rPr>
      </w:pPr>
      <w:r w:rsidRPr="00F03A43">
        <w:rPr>
          <w:rFonts w:ascii="Arial" w:hAnsi="Arial" w:cs="Arial"/>
        </w:rPr>
        <w:t xml:space="preserve">Apply annually for financial assistance through the post-secondary institution within established time frames </w:t>
      </w:r>
      <w:proofErr w:type="gramStart"/>
      <w:r w:rsidRPr="00F03A43">
        <w:rPr>
          <w:rFonts w:ascii="Arial" w:hAnsi="Arial" w:cs="Arial"/>
        </w:rPr>
        <w:t>in order to</w:t>
      </w:r>
      <w:proofErr w:type="gramEnd"/>
      <w:r w:rsidRPr="00F03A43">
        <w:rPr>
          <w:rFonts w:ascii="Arial" w:hAnsi="Arial" w:cs="Arial"/>
        </w:rPr>
        <w:t xml:space="preserve"> be considered for </w:t>
      </w:r>
      <w:r>
        <w:rPr>
          <w:rFonts w:ascii="Arial" w:hAnsi="Arial" w:cs="Arial"/>
        </w:rPr>
        <w:t>OVR/OVRB</w:t>
      </w:r>
      <w:r w:rsidRPr="00F03A43">
        <w:rPr>
          <w:rFonts w:ascii="Arial" w:hAnsi="Arial" w:cs="Arial"/>
        </w:rPr>
        <w:t xml:space="preserve"> financial assistance. (</w:t>
      </w:r>
      <w:r>
        <w:rPr>
          <w:rFonts w:ascii="Arial" w:hAnsi="Arial" w:cs="Arial"/>
        </w:rPr>
        <w:t>OVR/OVRB</w:t>
      </w:r>
      <w:r w:rsidRPr="00F03A43">
        <w:rPr>
          <w:rFonts w:ascii="Arial" w:hAnsi="Arial" w:cs="Arial"/>
        </w:rPr>
        <w:t xml:space="preserve"> financial assistance for an individual who has not met required deadlines for applying for financial aid requires supervisory approval.)</w:t>
      </w:r>
    </w:p>
    <w:p w14:paraId="07C89194" w14:textId="39E44911" w:rsidR="00F03A43" w:rsidRDefault="00A65640" w:rsidP="00EF1D9E">
      <w:pPr>
        <w:pStyle w:val="ListParagraph"/>
        <w:numPr>
          <w:ilvl w:val="0"/>
          <w:numId w:val="20"/>
        </w:numPr>
        <w:rPr>
          <w:rFonts w:ascii="Arial" w:hAnsi="Arial" w:cs="Arial"/>
        </w:rPr>
      </w:pPr>
      <w:r w:rsidRPr="00A65640">
        <w:rPr>
          <w:rFonts w:ascii="Arial" w:hAnsi="Arial" w:cs="Arial"/>
        </w:rPr>
        <w:t xml:space="preserve">When arranging to begin a program at a post-secondary institution, provide the </w:t>
      </w:r>
      <w:r>
        <w:rPr>
          <w:rFonts w:ascii="Arial" w:hAnsi="Arial" w:cs="Arial"/>
        </w:rPr>
        <w:t>OVR/OVRB</w:t>
      </w:r>
      <w:r w:rsidRPr="00A65640">
        <w:rPr>
          <w:rFonts w:ascii="Arial" w:hAnsi="Arial" w:cs="Arial"/>
        </w:rPr>
        <w:t xml:space="preserve"> counselor with a Letter of Acceptance and proposed course of study at least 60 days prior to the beginning of the semester/grading period so that there is sufficient time to plan and determine whether and to what extent </w:t>
      </w:r>
      <w:r w:rsidR="00BC4B2E">
        <w:rPr>
          <w:rFonts w:ascii="Arial" w:hAnsi="Arial" w:cs="Arial"/>
        </w:rPr>
        <w:t>OVR/OVRB</w:t>
      </w:r>
      <w:r w:rsidRPr="00A65640">
        <w:rPr>
          <w:rFonts w:ascii="Arial" w:hAnsi="Arial" w:cs="Arial"/>
        </w:rPr>
        <w:t xml:space="preserve"> can provide financial assistance.</w:t>
      </w:r>
    </w:p>
    <w:p w14:paraId="5853D08D" w14:textId="77777777" w:rsidR="00D53746" w:rsidRDefault="00D53746" w:rsidP="00D53746">
      <w:pPr>
        <w:pStyle w:val="ListParagraph"/>
        <w:rPr>
          <w:rFonts w:ascii="Arial" w:hAnsi="Arial" w:cs="Arial"/>
        </w:rPr>
      </w:pPr>
    </w:p>
    <w:p w14:paraId="579781BB" w14:textId="35D467CD" w:rsidR="00DB1E7E" w:rsidRPr="00762429" w:rsidRDefault="00D53746" w:rsidP="003A5EE4">
      <w:pPr>
        <w:pStyle w:val="ListParagraph"/>
        <w:rPr>
          <w:rFonts w:ascii="Arial" w:hAnsi="Arial" w:cs="Arial"/>
        </w:rPr>
      </w:pPr>
      <w:r w:rsidRPr="00D53746">
        <w:rPr>
          <w:rFonts w:ascii="Arial" w:hAnsi="Arial" w:cs="Arial"/>
        </w:rPr>
        <w:t xml:space="preserve">While </w:t>
      </w:r>
      <w:r>
        <w:rPr>
          <w:rFonts w:ascii="Arial" w:hAnsi="Arial" w:cs="Arial"/>
        </w:rPr>
        <w:t>OVR/OVRB</w:t>
      </w:r>
      <w:r w:rsidRPr="00D53746">
        <w:rPr>
          <w:rFonts w:ascii="Arial" w:hAnsi="Arial" w:cs="Arial"/>
        </w:rPr>
        <w:t xml:space="preserve"> staff will make every effort to assist individuals who request services less than 60 days prior to the beginning of the semester/grading period, </w:t>
      </w:r>
      <w:r>
        <w:rPr>
          <w:rFonts w:ascii="Arial" w:hAnsi="Arial" w:cs="Arial"/>
        </w:rPr>
        <w:t>OVR/OVRB</w:t>
      </w:r>
      <w:r w:rsidRPr="00D53746">
        <w:rPr>
          <w:rFonts w:ascii="Arial" w:hAnsi="Arial" w:cs="Arial"/>
        </w:rPr>
        <w:t xml:space="preserve"> financial assistance may be delayed until the next semester/grading period for last-minute requests.</w:t>
      </w:r>
    </w:p>
    <w:p w14:paraId="26AB8DA9" w14:textId="76036E26" w:rsidR="00DB1E7E" w:rsidRDefault="007F4376" w:rsidP="00EF1D9E">
      <w:pPr>
        <w:pStyle w:val="ListParagraph"/>
        <w:numPr>
          <w:ilvl w:val="0"/>
          <w:numId w:val="20"/>
        </w:numPr>
        <w:rPr>
          <w:rFonts w:ascii="Arial" w:hAnsi="Arial" w:cs="Arial"/>
        </w:rPr>
      </w:pPr>
      <w:r w:rsidRPr="007F4376">
        <w:rPr>
          <w:rFonts w:ascii="Arial" w:hAnsi="Arial" w:cs="Arial"/>
        </w:rPr>
        <w:t>Maintain satisfactory academic progress toward a degree or certificate program by remaining in "good standing" with the post-secondary institution and achieving a grade point average (GPA) of at least 2.0 on a 4.0 scale per semester, or higher if required by the program.</w:t>
      </w:r>
      <w:r>
        <w:rPr>
          <w:rFonts w:ascii="Arial" w:hAnsi="Arial" w:cs="Arial"/>
        </w:rPr>
        <w:t xml:space="preserve"> </w:t>
      </w:r>
      <w:r w:rsidR="00AD7DE3" w:rsidRPr="00AD7DE3">
        <w:rPr>
          <w:rFonts w:ascii="Arial" w:hAnsi="Arial" w:cs="Arial"/>
        </w:rPr>
        <w:t xml:space="preserve">To confirm and document progress, provide the </w:t>
      </w:r>
      <w:r w:rsidR="00AD7DE3">
        <w:rPr>
          <w:rFonts w:ascii="Arial" w:hAnsi="Arial" w:cs="Arial"/>
        </w:rPr>
        <w:t>OVR/OVRB</w:t>
      </w:r>
      <w:r w:rsidR="00AD7DE3" w:rsidRPr="00AD7DE3">
        <w:rPr>
          <w:rFonts w:ascii="Arial" w:hAnsi="Arial" w:cs="Arial"/>
        </w:rPr>
        <w:t xml:space="preserve"> </w:t>
      </w:r>
      <w:r w:rsidR="00892576" w:rsidRPr="00AD7DE3">
        <w:rPr>
          <w:rFonts w:ascii="Arial" w:hAnsi="Arial" w:cs="Arial"/>
        </w:rPr>
        <w:t>counselor with</w:t>
      </w:r>
      <w:r w:rsidR="00AD7DE3" w:rsidRPr="00AD7DE3">
        <w:rPr>
          <w:rFonts w:ascii="Arial" w:hAnsi="Arial" w:cs="Arial"/>
        </w:rPr>
        <w:t xml:space="preserve"> a copy of the grade report or transcript and proposed course of study upon the completion of each semester/grading period.</w:t>
      </w:r>
      <w:r w:rsidR="00AC1882" w:rsidRPr="00AC1882">
        <w:rPr>
          <w:rFonts w:ascii="Arial" w:hAnsi="Arial" w:cs="Arial"/>
        </w:rPr>
        <w:t xml:space="preserve"> Grade reports are </w:t>
      </w:r>
      <w:proofErr w:type="gramStart"/>
      <w:r w:rsidR="00AC1882" w:rsidRPr="00AC1882">
        <w:rPr>
          <w:rFonts w:ascii="Arial" w:hAnsi="Arial" w:cs="Arial"/>
          <w:b/>
          <w:u w:val="single"/>
        </w:rPr>
        <w:t>required</w:t>
      </w:r>
      <w:proofErr w:type="gramEnd"/>
      <w:r w:rsidR="00B26D73">
        <w:rPr>
          <w:rFonts w:ascii="Arial" w:hAnsi="Arial" w:cs="Arial"/>
          <w:b/>
          <w:u w:val="single"/>
        </w:rPr>
        <w:t xml:space="preserve"> </w:t>
      </w:r>
      <w:r w:rsidR="00962BBD">
        <w:rPr>
          <w:rFonts w:ascii="Arial" w:hAnsi="Arial" w:cs="Arial"/>
          <w:b/>
          <w:u w:val="single"/>
        </w:rPr>
        <w:t xml:space="preserve">at least 15 days following the </w:t>
      </w:r>
      <w:r w:rsidR="0061629A">
        <w:rPr>
          <w:rFonts w:ascii="Arial" w:hAnsi="Arial" w:cs="Arial"/>
          <w:b/>
          <w:u w:val="single"/>
        </w:rPr>
        <w:t xml:space="preserve">last day of the </w:t>
      </w:r>
      <w:r w:rsidR="008246DE">
        <w:rPr>
          <w:rFonts w:ascii="Arial" w:hAnsi="Arial" w:cs="Arial"/>
          <w:b/>
          <w:u w:val="single"/>
        </w:rPr>
        <w:t>semester.</w:t>
      </w:r>
      <w:r w:rsidR="00AC1882" w:rsidRPr="00AC1882">
        <w:rPr>
          <w:rFonts w:ascii="Arial" w:hAnsi="Arial" w:cs="Arial"/>
        </w:rPr>
        <w:t xml:space="preserve"> </w:t>
      </w:r>
      <w:r w:rsidR="008246DE" w:rsidRPr="004F64E5">
        <w:rPr>
          <w:rFonts w:ascii="Arial" w:hAnsi="Arial" w:cs="Arial"/>
          <w:b/>
          <w:bCs/>
          <w:u w:val="single"/>
        </w:rPr>
        <w:t xml:space="preserve">Failure to submit grade reports </w:t>
      </w:r>
      <w:r w:rsidR="009F0801" w:rsidRPr="004F64E5">
        <w:rPr>
          <w:rFonts w:ascii="Arial" w:hAnsi="Arial" w:cs="Arial"/>
          <w:b/>
          <w:bCs/>
          <w:u w:val="single"/>
        </w:rPr>
        <w:t xml:space="preserve">will </w:t>
      </w:r>
      <w:r w:rsidR="00FF4C64" w:rsidRPr="004F64E5">
        <w:rPr>
          <w:rFonts w:ascii="Arial" w:hAnsi="Arial" w:cs="Arial"/>
          <w:b/>
          <w:bCs/>
          <w:u w:val="single"/>
        </w:rPr>
        <w:t xml:space="preserve">result </w:t>
      </w:r>
      <w:r w:rsidR="004F0476" w:rsidRPr="004F64E5">
        <w:rPr>
          <w:rFonts w:ascii="Arial" w:hAnsi="Arial" w:cs="Arial"/>
          <w:b/>
          <w:bCs/>
          <w:u w:val="single"/>
        </w:rPr>
        <w:t xml:space="preserve">in the counselor being unable to </w:t>
      </w:r>
      <w:r w:rsidR="00C914CE" w:rsidRPr="004F64E5">
        <w:rPr>
          <w:rFonts w:ascii="Arial" w:hAnsi="Arial" w:cs="Arial"/>
          <w:b/>
          <w:bCs/>
          <w:u w:val="single"/>
        </w:rPr>
        <w:t xml:space="preserve">authorize for the next semester. Any fees </w:t>
      </w:r>
      <w:r w:rsidR="004F64E5" w:rsidRPr="004F64E5">
        <w:rPr>
          <w:rFonts w:ascii="Arial" w:hAnsi="Arial" w:cs="Arial"/>
          <w:b/>
          <w:bCs/>
          <w:u w:val="single"/>
        </w:rPr>
        <w:t xml:space="preserve">incurred </w:t>
      </w:r>
      <w:proofErr w:type="gramStart"/>
      <w:r w:rsidR="004F64E5" w:rsidRPr="004F64E5">
        <w:rPr>
          <w:rFonts w:ascii="Arial" w:hAnsi="Arial" w:cs="Arial"/>
          <w:b/>
          <w:bCs/>
          <w:u w:val="single"/>
        </w:rPr>
        <w:t>as a result of</w:t>
      </w:r>
      <w:proofErr w:type="gramEnd"/>
      <w:r w:rsidR="004F64E5" w:rsidRPr="004F64E5">
        <w:rPr>
          <w:rFonts w:ascii="Arial" w:hAnsi="Arial" w:cs="Arial"/>
          <w:b/>
          <w:bCs/>
          <w:u w:val="single"/>
        </w:rPr>
        <w:t xml:space="preserve"> the individual not submitting their grade reports are the responsibility of the </w:t>
      </w:r>
      <w:r w:rsidR="0061283C">
        <w:rPr>
          <w:rFonts w:ascii="Arial" w:hAnsi="Arial" w:cs="Arial"/>
          <w:b/>
          <w:bCs/>
          <w:u w:val="single"/>
        </w:rPr>
        <w:t>individual</w:t>
      </w:r>
      <w:r w:rsidR="004F64E5" w:rsidRPr="004F64E5">
        <w:rPr>
          <w:rFonts w:ascii="Arial" w:hAnsi="Arial" w:cs="Arial"/>
          <w:b/>
          <w:bCs/>
          <w:u w:val="single"/>
        </w:rPr>
        <w:t>.</w:t>
      </w:r>
      <w:r w:rsidR="004F64E5">
        <w:rPr>
          <w:rFonts w:ascii="Arial" w:hAnsi="Arial" w:cs="Arial"/>
        </w:rPr>
        <w:t xml:space="preserve"> </w:t>
      </w:r>
    </w:p>
    <w:p w14:paraId="61747225" w14:textId="77777777" w:rsidR="009F14CE" w:rsidRDefault="009F14CE" w:rsidP="009F14CE">
      <w:pPr>
        <w:pStyle w:val="ListParagraph"/>
        <w:rPr>
          <w:rFonts w:ascii="Arial" w:hAnsi="Arial" w:cs="Arial"/>
        </w:rPr>
      </w:pPr>
    </w:p>
    <w:p w14:paraId="38C8B2E5" w14:textId="403F907F" w:rsidR="009F14CE" w:rsidRDefault="009F14CE" w:rsidP="009F14CE">
      <w:pPr>
        <w:pStyle w:val="ListParagraph"/>
        <w:rPr>
          <w:rFonts w:ascii="Arial" w:hAnsi="Arial" w:cs="Arial"/>
        </w:rPr>
      </w:pPr>
      <w:r w:rsidRPr="009F14CE">
        <w:rPr>
          <w:rFonts w:ascii="Arial" w:hAnsi="Arial" w:cs="Arial"/>
        </w:rPr>
        <w:t xml:space="preserve">The grade reports can be printed from the </w:t>
      </w:r>
      <w:r w:rsidR="0061283C">
        <w:rPr>
          <w:rFonts w:ascii="Arial" w:hAnsi="Arial" w:cs="Arial"/>
        </w:rPr>
        <w:t>individual</w:t>
      </w:r>
      <w:r w:rsidRPr="009F14CE">
        <w:rPr>
          <w:rFonts w:ascii="Arial" w:hAnsi="Arial" w:cs="Arial"/>
        </w:rPr>
        <w:t>’s school account and given to the counselor.  Screenshots of grades will be accepted if they show the school’s name, individual’s name, class list, grade per class, and the GPA.</w:t>
      </w:r>
      <w:r>
        <w:rPr>
          <w:rFonts w:ascii="Arial" w:hAnsi="Arial" w:cs="Arial"/>
        </w:rPr>
        <w:t xml:space="preserve"> </w:t>
      </w:r>
    </w:p>
    <w:p w14:paraId="30B60048" w14:textId="32C26125" w:rsidR="006F716E" w:rsidRDefault="0098166D" w:rsidP="00EF1D9E">
      <w:pPr>
        <w:pStyle w:val="ListParagraph"/>
        <w:numPr>
          <w:ilvl w:val="0"/>
          <w:numId w:val="20"/>
        </w:numPr>
        <w:rPr>
          <w:rFonts w:ascii="Arial" w:hAnsi="Arial" w:cs="Arial"/>
        </w:rPr>
      </w:pPr>
      <w:proofErr w:type="gramStart"/>
      <w:r w:rsidRPr="0098166D">
        <w:rPr>
          <w:rFonts w:ascii="Arial" w:hAnsi="Arial" w:cs="Arial"/>
        </w:rPr>
        <w:t>Apply</w:t>
      </w:r>
      <w:proofErr w:type="gramEnd"/>
      <w:r w:rsidRPr="0098166D">
        <w:rPr>
          <w:rFonts w:ascii="Arial" w:hAnsi="Arial" w:cs="Arial"/>
        </w:rPr>
        <w:t xml:space="preserve"> any financial assistance (other than loans) received toward training and related expenses</w:t>
      </w:r>
      <w:r w:rsidR="0045574B">
        <w:rPr>
          <w:rFonts w:ascii="Arial" w:hAnsi="Arial" w:cs="Arial"/>
        </w:rPr>
        <w:t>.</w:t>
      </w:r>
    </w:p>
    <w:p w14:paraId="4B367F58" w14:textId="14D148B7" w:rsidR="0098166D" w:rsidRDefault="0098166D" w:rsidP="00EF1D9E">
      <w:pPr>
        <w:pStyle w:val="ListParagraph"/>
        <w:numPr>
          <w:ilvl w:val="0"/>
          <w:numId w:val="20"/>
        </w:numPr>
        <w:rPr>
          <w:rFonts w:ascii="Arial" w:hAnsi="Arial" w:cs="Arial"/>
        </w:rPr>
      </w:pPr>
      <w:r w:rsidRPr="0098166D">
        <w:rPr>
          <w:rFonts w:ascii="Arial" w:hAnsi="Arial" w:cs="Arial"/>
        </w:rPr>
        <w:t xml:space="preserve">Participate in the cost of training and related services in institutions of post-secondary education, when educational expenses exceed financial assistance received from </w:t>
      </w:r>
      <w:r>
        <w:rPr>
          <w:rFonts w:ascii="Arial" w:hAnsi="Arial" w:cs="Arial"/>
        </w:rPr>
        <w:t>OVR/OVRB</w:t>
      </w:r>
      <w:r w:rsidRPr="0098166D">
        <w:rPr>
          <w:rFonts w:ascii="Arial" w:hAnsi="Arial" w:cs="Arial"/>
        </w:rPr>
        <w:t xml:space="preserve"> and other sources.</w:t>
      </w:r>
    </w:p>
    <w:p w14:paraId="7F1D7C14" w14:textId="5A50CC14" w:rsidR="0098166D" w:rsidRDefault="00E403DF" w:rsidP="00EF1D9E">
      <w:pPr>
        <w:pStyle w:val="ListParagraph"/>
        <w:numPr>
          <w:ilvl w:val="0"/>
          <w:numId w:val="20"/>
        </w:numPr>
        <w:rPr>
          <w:rFonts w:ascii="Arial" w:hAnsi="Arial" w:cs="Arial"/>
        </w:rPr>
      </w:pPr>
      <w:r w:rsidRPr="00E403DF">
        <w:rPr>
          <w:rFonts w:ascii="Arial" w:hAnsi="Arial" w:cs="Arial"/>
        </w:rPr>
        <w:lastRenderedPageBreak/>
        <w:t xml:space="preserve">Prior to each semester/grading period, discuss the proposed course of study and its relationship to the employment goal, and progress toward the certificate/degree with the </w:t>
      </w:r>
      <w:r>
        <w:rPr>
          <w:rFonts w:ascii="Arial" w:hAnsi="Arial" w:cs="Arial"/>
        </w:rPr>
        <w:t>OVR/OVRB</w:t>
      </w:r>
      <w:r w:rsidRPr="00E403DF">
        <w:rPr>
          <w:rFonts w:ascii="Arial" w:hAnsi="Arial" w:cs="Arial"/>
        </w:rPr>
        <w:t xml:space="preserve"> counselor.</w:t>
      </w:r>
    </w:p>
    <w:p w14:paraId="03B25FF6" w14:textId="77777777" w:rsidR="00E556B5" w:rsidRDefault="00E403DF" w:rsidP="00EF1D9E">
      <w:pPr>
        <w:pStyle w:val="ListParagraph"/>
        <w:numPr>
          <w:ilvl w:val="0"/>
          <w:numId w:val="20"/>
        </w:numPr>
        <w:rPr>
          <w:rFonts w:ascii="Arial" w:hAnsi="Arial" w:cs="Arial"/>
        </w:rPr>
      </w:pPr>
      <w:r w:rsidRPr="00E403DF">
        <w:rPr>
          <w:rFonts w:ascii="Arial" w:hAnsi="Arial" w:cs="Arial"/>
        </w:rPr>
        <w:t xml:space="preserve">Discuss with the </w:t>
      </w:r>
      <w:r>
        <w:rPr>
          <w:rFonts w:ascii="Arial" w:hAnsi="Arial" w:cs="Arial"/>
        </w:rPr>
        <w:t>OVR/OVRB</w:t>
      </w:r>
      <w:r w:rsidRPr="00E403DF">
        <w:rPr>
          <w:rFonts w:ascii="Arial" w:hAnsi="Arial" w:cs="Arial"/>
        </w:rPr>
        <w:t xml:space="preserve"> counselor any requested change in major or course of study, considering the impact on the employment goal, any required extension in the academic program, and whether the IPE would need to be amended.</w:t>
      </w:r>
    </w:p>
    <w:p w14:paraId="3CE160EC" w14:textId="7957C2F7" w:rsidR="00711E56" w:rsidRPr="00E556B5" w:rsidRDefault="00E556B5" w:rsidP="00EF1D9E">
      <w:pPr>
        <w:pStyle w:val="ListParagraph"/>
        <w:numPr>
          <w:ilvl w:val="0"/>
          <w:numId w:val="20"/>
        </w:numPr>
        <w:rPr>
          <w:rFonts w:ascii="Arial" w:hAnsi="Arial" w:cs="Arial"/>
        </w:rPr>
      </w:pPr>
      <w:r>
        <w:rPr>
          <w:rFonts w:ascii="Arial" w:hAnsi="Arial" w:cs="Arial"/>
        </w:rPr>
        <w:t>R</w:t>
      </w:r>
      <w:r w:rsidRPr="00E556B5">
        <w:rPr>
          <w:rFonts w:ascii="Arial" w:hAnsi="Arial" w:cs="Arial"/>
        </w:rPr>
        <w:t xml:space="preserve">egister and work/meet with the </w:t>
      </w:r>
      <w:r>
        <w:rPr>
          <w:rFonts w:ascii="Arial" w:hAnsi="Arial" w:cs="Arial"/>
        </w:rPr>
        <w:t>DSS</w:t>
      </w:r>
      <w:r w:rsidRPr="00E556B5">
        <w:rPr>
          <w:rFonts w:ascii="Arial" w:hAnsi="Arial" w:cs="Arial"/>
        </w:rPr>
        <w:t xml:space="preserve"> Coordinator for your respective school each semester to request </w:t>
      </w:r>
      <w:proofErr w:type="gramStart"/>
      <w:r w:rsidRPr="00E556B5">
        <w:rPr>
          <w:rFonts w:ascii="Arial" w:hAnsi="Arial" w:cs="Arial"/>
        </w:rPr>
        <w:t>accommodations</w:t>
      </w:r>
      <w:proofErr w:type="gramEnd"/>
      <w:r w:rsidRPr="00E556B5">
        <w:rPr>
          <w:rFonts w:ascii="Arial" w:hAnsi="Arial" w:cs="Arial"/>
        </w:rPr>
        <w:t xml:space="preserve"> and secure tutoring services if needed.</w:t>
      </w:r>
    </w:p>
    <w:p w14:paraId="5D0CDDEB" w14:textId="52C9F5AA" w:rsidR="00F766C4" w:rsidRPr="00762629" w:rsidRDefault="1BD71658" w:rsidP="00711E56">
      <w:pPr>
        <w:rPr>
          <w:rFonts w:ascii="Arial" w:eastAsia="Calibri" w:hAnsi="Arial" w:cs="Arial"/>
        </w:rPr>
      </w:pPr>
      <w:r w:rsidRPr="2B34F36A">
        <w:rPr>
          <w:rFonts w:ascii="Arial" w:eastAsia="Calibri" w:hAnsi="Arial" w:cs="Arial"/>
        </w:rPr>
        <w:t>To ensure continued progress is made toward meeting their PSED goal</w:t>
      </w:r>
      <w:r w:rsidR="49AC23CF" w:rsidRPr="2B34F36A">
        <w:rPr>
          <w:rFonts w:ascii="Arial" w:eastAsia="Calibri" w:hAnsi="Arial" w:cs="Arial"/>
        </w:rPr>
        <w:t>s</w:t>
      </w:r>
      <w:r w:rsidRPr="2B34F36A">
        <w:rPr>
          <w:rFonts w:ascii="Arial" w:eastAsia="Calibri" w:hAnsi="Arial" w:cs="Arial"/>
        </w:rPr>
        <w:t>, students should strive to obtain the appropriate Measurable Skill Gains (MSG) in a timely manner</w:t>
      </w:r>
      <w:r w:rsidR="110FA5E4" w:rsidRPr="2B34F36A">
        <w:rPr>
          <w:rFonts w:ascii="Arial" w:eastAsia="Calibri" w:hAnsi="Arial" w:cs="Arial"/>
        </w:rPr>
        <w:t xml:space="preserve"> (see section 13.19 for further information).</w:t>
      </w:r>
      <w:r w:rsidRPr="2B34F36A">
        <w:rPr>
          <w:rFonts w:ascii="Arial" w:eastAsia="Calibri" w:hAnsi="Arial" w:cs="Arial"/>
        </w:rPr>
        <w:t xml:space="preserve">  </w:t>
      </w:r>
    </w:p>
    <w:p w14:paraId="74F2D094" w14:textId="77777777" w:rsidR="00711E56" w:rsidRPr="00762629" w:rsidRDefault="00711E56" w:rsidP="00711E56">
      <w:pPr>
        <w:rPr>
          <w:rFonts w:ascii="Arial" w:eastAsia="Calibri" w:hAnsi="Arial" w:cs="Arial"/>
        </w:rPr>
      </w:pPr>
    </w:p>
    <w:p w14:paraId="2AF2681F" w14:textId="1E3E346B" w:rsidR="002C64DA" w:rsidRPr="00762629" w:rsidRDefault="002C64DA" w:rsidP="00711E56">
      <w:pPr>
        <w:rPr>
          <w:rFonts w:ascii="Arial" w:hAnsi="Arial" w:cs="Arial"/>
        </w:rPr>
      </w:pPr>
      <w:r w:rsidRPr="00762629">
        <w:rPr>
          <w:rFonts w:ascii="Arial" w:hAnsi="Arial" w:cs="Arial"/>
        </w:rPr>
        <w:t xml:space="preserve">Payment of any fees charged for dropping a course will be the individual’s responsibility.  </w:t>
      </w:r>
    </w:p>
    <w:p w14:paraId="1D84CAB8" w14:textId="77777777" w:rsidR="00711E56" w:rsidRPr="00762629" w:rsidRDefault="00711E56" w:rsidP="00F766C4">
      <w:pPr>
        <w:rPr>
          <w:rFonts w:ascii="Arial" w:hAnsi="Arial" w:cs="Arial"/>
        </w:rPr>
      </w:pPr>
    </w:p>
    <w:p w14:paraId="4B8740C3" w14:textId="187DAB81" w:rsidR="003A7883" w:rsidRDefault="00C46A9F" w:rsidP="00651F89">
      <w:pPr>
        <w:rPr>
          <w:rFonts w:ascii="Arial" w:hAnsi="Arial" w:cs="Arial"/>
          <w:bCs/>
          <w:i/>
          <w:iCs/>
        </w:rPr>
      </w:pPr>
      <w:r w:rsidRPr="00762629">
        <w:rPr>
          <w:rFonts w:ascii="Arial" w:hAnsi="Arial" w:cs="Arial"/>
          <w:bCs/>
          <w:i/>
          <w:iCs/>
        </w:rPr>
        <w:t>Exceptions</w:t>
      </w:r>
      <w:r w:rsidR="00EA1F06" w:rsidRPr="00762629">
        <w:rPr>
          <w:rFonts w:ascii="Arial" w:hAnsi="Arial" w:cs="Arial"/>
          <w:bCs/>
          <w:i/>
          <w:iCs/>
        </w:rPr>
        <w:t>: Every</w:t>
      </w:r>
      <w:r w:rsidRPr="00762629">
        <w:rPr>
          <w:rFonts w:ascii="Arial" w:hAnsi="Arial" w:cs="Arial"/>
          <w:bCs/>
          <w:i/>
          <w:iCs/>
        </w:rPr>
        <w:t xml:space="preserve"> effort should be made to assist a student with </w:t>
      </w:r>
      <w:proofErr w:type="gramStart"/>
      <w:r w:rsidRPr="00762629">
        <w:rPr>
          <w:rFonts w:ascii="Arial" w:hAnsi="Arial" w:cs="Arial"/>
          <w:bCs/>
          <w:i/>
          <w:iCs/>
        </w:rPr>
        <w:t>a commitment</w:t>
      </w:r>
      <w:proofErr w:type="gramEnd"/>
      <w:r w:rsidRPr="00762629">
        <w:rPr>
          <w:rFonts w:ascii="Arial" w:hAnsi="Arial" w:cs="Arial"/>
          <w:bCs/>
          <w:i/>
          <w:iCs/>
        </w:rPr>
        <w:t xml:space="preserve"> </w:t>
      </w:r>
      <w:r w:rsidR="001729A8" w:rsidRPr="00762629">
        <w:rPr>
          <w:rFonts w:ascii="Arial" w:hAnsi="Arial" w:cs="Arial"/>
          <w:bCs/>
          <w:i/>
          <w:iCs/>
        </w:rPr>
        <w:t>to</w:t>
      </w:r>
      <w:r w:rsidRPr="00762629">
        <w:rPr>
          <w:rFonts w:ascii="Arial" w:hAnsi="Arial" w:cs="Arial"/>
          <w:bCs/>
          <w:i/>
          <w:iCs/>
        </w:rPr>
        <w:t xml:space="preserve"> a full-time schedule. However, there may be circumstances, including medical or psychological issues, which prevent an individual with a disability from taking the required number of hours. Individual exceptions for disability accommodations and special circumstances may be considered on a semester-by-semester basis.  Any exceptions made to the standards require </w:t>
      </w:r>
      <w:r w:rsidR="00EA1F06" w:rsidRPr="00762629">
        <w:rPr>
          <w:rFonts w:ascii="Arial" w:hAnsi="Arial" w:cs="Arial"/>
          <w:bCs/>
          <w:i/>
          <w:iCs/>
        </w:rPr>
        <w:t>written</w:t>
      </w:r>
      <w:r w:rsidRPr="00762629">
        <w:rPr>
          <w:rFonts w:ascii="Arial" w:hAnsi="Arial" w:cs="Arial"/>
          <w:bCs/>
          <w:i/>
          <w:iCs/>
        </w:rPr>
        <w:t xml:space="preserve"> justification by the </w:t>
      </w:r>
      <w:r w:rsidR="001729A8">
        <w:rPr>
          <w:rFonts w:ascii="Arial" w:hAnsi="Arial" w:cs="Arial"/>
          <w:bCs/>
          <w:i/>
          <w:iCs/>
        </w:rPr>
        <w:t>O</w:t>
      </w:r>
      <w:r w:rsidR="00D32796" w:rsidRPr="00762629">
        <w:rPr>
          <w:rFonts w:ascii="Arial" w:hAnsi="Arial" w:cs="Arial"/>
          <w:bCs/>
          <w:i/>
          <w:iCs/>
        </w:rPr>
        <w:t>VR/</w:t>
      </w:r>
      <w:r w:rsidR="001729A8">
        <w:rPr>
          <w:rFonts w:ascii="Arial" w:hAnsi="Arial" w:cs="Arial"/>
          <w:bCs/>
          <w:i/>
          <w:iCs/>
        </w:rPr>
        <w:t>O</w:t>
      </w:r>
      <w:r w:rsidR="00D32796" w:rsidRPr="00762629">
        <w:rPr>
          <w:rFonts w:ascii="Arial" w:hAnsi="Arial" w:cs="Arial"/>
          <w:bCs/>
          <w:i/>
          <w:iCs/>
        </w:rPr>
        <w:t xml:space="preserve">VRB </w:t>
      </w:r>
      <w:r w:rsidRPr="00762629">
        <w:rPr>
          <w:rFonts w:ascii="Arial" w:hAnsi="Arial" w:cs="Arial"/>
          <w:bCs/>
          <w:i/>
          <w:iCs/>
        </w:rPr>
        <w:t>counselor</w:t>
      </w:r>
      <w:r w:rsidR="003E4F5A" w:rsidRPr="00762629">
        <w:rPr>
          <w:rFonts w:ascii="Arial" w:hAnsi="Arial" w:cs="Arial"/>
          <w:bCs/>
          <w:i/>
          <w:iCs/>
        </w:rPr>
        <w:t xml:space="preserve"> and approval of the OVR </w:t>
      </w:r>
      <w:r w:rsidR="00EB7FEA" w:rsidRPr="00762629">
        <w:rPr>
          <w:rFonts w:ascii="Arial" w:hAnsi="Arial" w:cs="Arial"/>
          <w:bCs/>
          <w:i/>
          <w:iCs/>
        </w:rPr>
        <w:t>d</w:t>
      </w:r>
      <w:r w:rsidR="003E4F5A" w:rsidRPr="00762629">
        <w:rPr>
          <w:rFonts w:ascii="Arial" w:hAnsi="Arial" w:cs="Arial"/>
          <w:bCs/>
          <w:i/>
          <w:iCs/>
        </w:rPr>
        <w:t xml:space="preserve">istrict </w:t>
      </w:r>
      <w:r w:rsidR="00EB7FEA" w:rsidRPr="00762629">
        <w:rPr>
          <w:rFonts w:ascii="Arial" w:hAnsi="Arial" w:cs="Arial"/>
          <w:bCs/>
          <w:i/>
          <w:iCs/>
        </w:rPr>
        <w:t>m</w:t>
      </w:r>
      <w:r w:rsidR="003E4F5A" w:rsidRPr="00762629">
        <w:rPr>
          <w:rFonts w:ascii="Arial" w:hAnsi="Arial" w:cs="Arial"/>
          <w:bCs/>
          <w:i/>
          <w:iCs/>
        </w:rPr>
        <w:t xml:space="preserve">anager or OVRB </w:t>
      </w:r>
      <w:r w:rsidR="00EB7FEA" w:rsidRPr="00762629">
        <w:rPr>
          <w:rFonts w:ascii="Arial" w:hAnsi="Arial" w:cs="Arial"/>
          <w:bCs/>
          <w:i/>
          <w:iCs/>
        </w:rPr>
        <w:t>r</w:t>
      </w:r>
      <w:r w:rsidR="003E4F5A" w:rsidRPr="00762629">
        <w:rPr>
          <w:rFonts w:ascii="Arial" w:hAnsi="Arial" w:cs="Arial"/>
          <w:bCs/>
          <w:i/>
          <w:iCs/>
        </w:rPr>
        <w:t xml:space="preserve">egional </w:t>
      </w:r>
      <w:r w:rsidR="00EB7FEA" w:rsidRPr="00762629">
        <w:rPr>
          <w:rFonts w:ascii="Arial" w:hAnsi="Arial" w:cs="Arial"/>
          <w:bCs/>
          <w:i/>
          <w:iCs/>
        </w:rPr>
        <w:t>m</w:t>
      </w:r>
      <w:r w:rsidR="003E4F5A" w:rsidRPr="00762629">
        <w:rPr>
          <w:rFonts w:ascii="Arial" w:hAnsi="Arial" w:cs="Arial"/>
          <w:bCs/>
          <w:i/>
          <w:iCs/>
        </w:rPr>
        <w:t xml:space="preserve">anager. </w:t>
      </w:r>
    </w:p>
    <w:p w14:paraId="6676D255" w14:textId="77777777" w:rsidR="004247D3" w:rsidRPr="004247D3" w:rsidRDefault="004247D3" w:rsidP="00651F89">
      <w:pPr>
        <w:rPr>
          <w:rFonts w:ascii="Arial" w:hAnsi="Arial" w:cs="Arial"/>
          <w:bCs/>
        </w:rPr>
      </w:pPr>
    </w:p>
    <w:p w14:paraId="3CA7FF89" w14:textId="12C296F2" w:rsidR="003A7883" w:rsidRPr="003A7883" w:rsidRDefault="00877637" w:rsidP="001025E0">
      <w:pPr>
        <w:pStyle w:val="Heading3"/>
      </w:pPr>
      <w:bookmarkStart w:id="38" w:name="_Toc201138523"/>
      <w:r>
        <w:t xml:space="preserve">13.13.3 </w:t>
      </w:r>
      <w:r w:rsidR="003A7883" w:rsidRPr="003A7883">
        <w:t>Length of Training</w:t>
      </w:r>
      <w:bookmarkEnd w:id="38"/>
    </w:p>
    <w:p w14:paraId="1402F481" w14:textId="77777777" w:rsidR="003A7883" w:rsidRPr="003A7883" w:rsidRDefault="003A7883" w:rsidP="003A7883">
      <w:pPr>
        <w:rPr>
          <w:rFonts w:ascii="Arial" w:hAnsi="Arial" w:cs="Arial"/>
          <w:bCs/>
        </w:rPr>
      </w:pPr>
    </w:p>
    <w:p w14:paraId="506AA226" w14:textId="77777777" w:rsidR="003A7883" w:rsidRPr="003A7883" w:rsidRDefault="003A7883" w:rsidP="003A7883">
      <w:pPr>
        <w:rPr>
          <w:rFonts w:ascii="Arial" w:hAnsi="Arial" w:cs="Arial"/>
          <w:bCs/>
        </w:rPr>
      </w:pPr>
      <w:r w:rsidRPr="003A7883">
        <w:rPr>
          <w:rFonts w:ascii="Arial" w:hAnsi="Arial" w:cs="Arial"/>
          <w:bCs/>
        </w:rPr>
        <w:t>The individual is expected to be progressively working toward the completion of his/her PSED program, which is consistent with the employment goal on his/her IPE.  The length of the training program should not exceed that which is identified in the IPE</w:t>
      </w:r>
      <w:bookmarkStart w:id="39" w:name="_Hlk200459985"/>
      <w:r w:rsidRPr="003A7883">
        <w:rPr>
          <w:rFonts w:ascii="Arial" w:hAnsi="Arial" w:cs="Arial"/>
          <w:bCs/>
        </w:rPr>
        <w:t xml:space="preserve">.  Students shall supply the counselor with a list of the curriculum (courses) required for the degree program they have chosen so the counselor can monitor that successful progress is being made. </w:t>
      </w:r>
    </w:p>
    <w:p w14:paraId="25DB68DE" w14:textId="77777777" w:rsidR="003A7883" w:rsidRPr="003A7883" w:rsidRDefault="003A7883" w:rsidP="003A7883">
      <w:pPr>
        <w:rPr>
          <w:rFonts w:ascii="Arial" w:hAnsi="Arial" w:cs="Arial"/>
          <w:bCs/>
        </w:rPr>
      </w:pPr>
    </w:p>
    <w:p w14:paraId="6D52D70D" w14:textId="77777777" w:rsidR="003A7883" w:rsidRPr="003A7883" w:rsidRDefault="003A7883" w:rsidP="003A7883">
      <w:pPr>
        <w:rPr>
          <w:rFonts w:ascii="Arial" w:hAnsi="Arial" w:cs="Arial"/>
          <w:bCs/>
        </w:rPr>
      </w:pPr>
      <w:r w:rsidRPr="003A7883">
        <w:rPr>
          <w:rFonts w:ascii="Arial" w:hAnsi="Arial" w:cs="Arial"/>
          <w:bCs/>
        </w:rPr>
        <w:t>Most programs at community colleges take two (2) years and programs at universities take four (4) years to complete if attending school on a full-time basis.</w:t>
      </w:r>
    </w:p>
    <w:p w14:paraId="1E10F5BA" w14:textId="77777777" w:rsidR="003A7883" w:rsidRPr="003A7883" w:rsidRDefault="003A7883" w:rsidP="003A7883">
      <w:pPr>
        <w:rPr>
          <w:rFonts w:ascii="Arial" w:hAnsi="Arial" w:cs="Arial"/>
          <w:bCs/>
        </w:rPr>
      </w:pPr>
    </w:p>
    <w:p w14:paraId="0BAF988C" w14:textId="77777777" w:rsidR="003A7883" w:rsidRPr="003A7883" w:rsidRDefault="11714B54" w:rsidP="2B34F36A">
      <w:pPr>
        <w:rPr>
          <w:rFonts w:ascii="Arial" w:hAnsi="Arial" w:cs="Arial"/>
        </w:rPr>
      </w:pPr>
      <w:r w:rsidRPr="2B34F36A">
        <w:rPr>
          <w:rFonts w:ascii="Arial" w:hAnsi="Arial" w:cs="Arial"/>
        </w:rPr>
        <w:t xml:space="preserve">The customary attendance period can only be exceeded with documentation of the reason for the extension and approval by the manager or his/her </w:t>
      </w:r>
      <w:proofErr w:type="gramStart"/>
      <w:r w:rsidRPr="2B34F36A">
        <w:rPr>
          <w:rFonts w:ascii="Arial" w:hAnsi="Arial" w:cs="Arial"/>
        </w:rPr>
        <w:t>designee</w:t>
      </w:r>
      <w:proofErr w:type="gramEnd"/>
      <w:r w:rsidRPr="2B34F36A">
        <w:rPr>
          <w:rFonts w:ascii="Arial" w:hAnsi="Arial" w:cs="Arial"/>
        </w:rPr>
        <w:t xml:space="preserve">. The reason for exceeding the customary attendance period should be documented in a case note. </w:t>
      </w:r>
    </w:p>
    <w:p w14:paraId="6A7BDA45" w14:textId="77777777" w:rsidR="003A7883" w:rsidRPr="003A7883" w:rsidRDefault="003A7883" w:rsidP="003A7883">
      <w:pPr>
        <w:rPr>
          <w:rFonts w:ascii="Arial" w:hAnsi="Arial" w:cs="Arial"/>
          <w:bCs/>
        </w:rPr>
      </w:pPr>
    </w:p>
    <w:p w14:paraId="2C7177BD" w14:textId="0D0E2D6A" w:rsidR="003A7883" w:rsidRPr="003A7883" w:rsidRDefault="003A7883" w:rsidP="003A7883">
      <w:pPr>
        <w:rPr>
          <w:rFonts w:ascii="Arial" w:hAnsi="Arial" w:cs="Arial"/>
          <w:b/>
          <w:bCs/>
          <w:u w:val="single"/>
        </w:rPr>
      </w:pPr>
      <w:r w:rsidRPr="003A7883">
        <w:rPr>
          <w:rFonts w:ascii="Arial" w:hAnsi="Arial" w:cs="Arial"/>
          <w:b/>
          <w:bCs/>
          <w:u w:val="single"/>
        </w:rPr>
        <w:t xml:space="preserve">NOTE: An individual is eligible for the Pell Grant for a total of six (6) years when attending school as a full-time student. Time will be prorated for an individual not attending as a full-time student. </w:t>
      </w:r>
    </w:p>
    <w:p w14:paraId="180B4C01" w14:textId="77777777" w:rsidR="003A7883" w:rsidRPr="003A7883" w:rsidRDefault="003A7883" w:rsidP="003A7883">
      <w:pPr>
        <w:rPr>
          <w:rFonts w:ascii="Arial" w:hAnsi="Arial" w:cs="Arial"/>
          <w:bCs/>
        </w:rPr>
      </w:pPr>
    </w:p>
    <w:p w14:paraId="211C3CE9" w14:textId="7FF064FE" w:rsidR="003A7883" w:rsidRPr="003A7883" w:rsidRDefault="11714B54" w:rsidP="2B34F36A">
      <w:pPr>
        <w:rPr>
          <w:rFonts w:ascii="Arial" w:hAnsi="Arial" w:cs="Arial"/>
          <w:i/>
          <w:iCs/>
        </w:rPr>
      </w:pPr>
      <w:r w:rsidRPr="00EB352C">
        <w:rPr>
          <w:rFonts w:ascii="Arial" w:hAnsi="Arial" w:cs="Arial"/>
          <w:i/>
          <w:iCs/>
        </w:rPr>
        <w:t>Length of Training Exception:</w:t>
      </w:r>
      <w:r w:rsidRPr="2B34F36A">
        <w:rPr>
          <w:rFonts w:ascii="Arial" w:hAnsi="Arial" w:cs="Arial"/>
          <w:i/>
          <w:iCs/>
        </w:rPr>
        <w:t xml:space="preserve"> If the customary attendance period exceeds typical durations due to disability-related needs, extenuating personal circumstances, or other valid reasons, an exception may be approved with proper documentation and approval by the OVR district manager or OVRB regional manager. </w:t>
      </w:r>
    </w:p>
    <w:bookmarkEnd w:id="39"/>
    <w:p w14:paraId="647C8A2B" w14:textId="77777777" w:rsidR="00711E56" w:rsidRPr="00762629" w:rsidRDefault="00711E56" w:rsidP="00651F89">
      <w:pPr>
        <w:rPr>
          <w:rFonts w:ascii="Arial" w:hAnsi="Arial" w:cs="Arial"/>
          <w:bCs/>
        </w:rPr>
      </w:pPr>
    </w:p>
    <w:p w14:paraId="0EBB276A" w14:textId="1D6F28A5" w:rsidR="002C64DA" w:rsidRPr="00762629" w:rsidRDefault="00877637" w:rsidP="001025E0">
      <w:pPr>
        <w:pStyle w:val="Heading3"/>
      </w:pPr>
      <w:bookmarkStart w:id="40" w:name="_Toc201138524"/>
      <w:r>
        <w:t xml:space="preserve">13.13.5 </w:t>
      </w:r>
      <w:r w:rsidR="002C64DA" w:rsidRPr="00762629">
        <w:t>Probationary Period</w:t>
      </w:r>
      <w:bookmarkEnd w:id="40"/>
    </w:p>
    <w:p w14:paraId="578CA917" w14:textId="77777777" w:rsidR="00B567D5" w:rsidRPr="00762629" w:rsidRDefault="00B567D5" w:rsidP="00B567D5">
      <w:pPr>
        <w:rPr>
          <w:rFonts w:ascii="Arial" w:hAnsi="Arial" w:cs="Arial"/>
        </w:rPr>
      </w:pPr>
    </w:p>
    <w:p w14:paraId="3CE3BBD0" w14:textId="673318D0" w:rsidR="002C64DA" w:rsidRPr="00762629" w:rsidRDefault="002C64DA" w:rsidP="00B567D5">
      <w:pPr>
        <w:rPr>
          <w:rFonts w:ascii="Arial" w:hAnsi="Arial" w:cs="Arial"/>
        </w:rPr>
      </w:pPr>
      <w:r w:rsidRPr="00762629">
        <w:rPr>
          <w:rFonts w:ascii="Arial" w:hAnsi="Arial" w:cs="Arial"/>
        </w:rPr>
        <w:t xml:space="preserve">When a student fails to pass the required number of hours </w:t>
      </w:r>
      <w:r w:rsidR="00C46A9F" w:rsidRPr="00762629">
        <w:rPr>
          <w:rFonts w:ascii="Arial" w:hAnsi="Arial" w:cs="Arial"/>
        </w:rPr>
        <w:t>and</w:t>
      </w:r>
      <w:r w:rsidRPr="00762629">
        <w:rPr>
          <w:rFonts w:ascii="Arial" w:hAnsi="Arial" w:cs="Arial"/>
        </w:rPr>
        <w:t>/or</w:t>
      </w:r>
      <w:r w:rsidR="002A730B" w:rsidRPr="00762629">
        <w:rPr>
          <w:rFonts w:ascii="Arial" w:hAnsi="Arial" w:cs="Arial"/>
        </w:rPr>
        <w:t xml:space="preserve"> earns</w:t>
      </w:r>
      <w:r w:rsidRPr="00762629">
        <w:rPr>
          <w:rFonts w:ascii="Arial" w:hAnsi="Arial" w:cs="Arial"/>
        </w:rPr>
        <w:t xml:space="preserve"> below a 2.0, the counselor </w:t>
      </w:r>
      <w:r w:rsidR="00394F3D">
        <w:rPr>
          <w:rFonts w:ascii="Arial" w:hAnsi="Arial" w:cs="Arial"/>
        </w:rPr>
        <w:t>shall</w:t>
      </w:r>
      <w:r w:rsidRPr="00762629">
        <w:rPr>
          <w:rFonts w:ascii="Arial" w:hAnsi="Arial" w:cs="Arial"/>
        </w:rPr>
        <w:t xml:space="preserve"> intensively work with him/her to identify the cause for the difficulty and plan for any required services that will help the individual succeed. This includes requiring any student who is on academic probation to contact Disability Support Services (DSS) and review assistance options. Counselors may assist the student in speaking with DSS if needed.  Counselors </w:t>
      </w:r>
      <w:r w:rsidR="00394F3D">
        <w:rPr>
          <w:rFonts w:ascii="Arial" w:hAnsi="Arial" w:cs="Arial"/>
        </w:rPr>
        <w:t>shall</w:t>
      </w:r>
      <w:r w:rsidRPr="00762629">
        <w:rPr>
          <w:rFonts w:ascii="Arial" w:hAnsi="Arial" w:cs="Arial"/>
        </w:rPr>
        <w:t xml:space="preserve"> also document (in case notes) they informed the student of this requirement, and they should document the outcome of the student’s meeting with DSS.</w:t>
      </w:r>
    </w:p>
    <w:p w14:paraId="09F62BE6" w14:textId="77777777" w:rsidR="00B567D5" w:rsidRPr="00762629" w:rsidRDefault="00B567D5" w:rsidP="00B567D5">
      <w:pPr>
        <w:rPr>
          <w:rFonts w:ascii="Arial" w:hAnsi="Arial" w:cs="Arial"/>
        </w:rPr>
      </w:pPr>
    </w:p>
    <w:p w14:paraId="77845378" w14:textId="4CBC9BCA" w:rsidR="003E4F5A" w:rsidRPr="00762629" w:rsidRDefault="003E4F5A" w:rsidP="00B567D5">
      <w:pPr>
        <w:rPr>
          <w:rFonts w:ascii="Arial" w:hAnsi="Arial" w:cs="Arial"/>
          <w:i/>
          <w:iCs/>
        </w:rPr>
      </w:pPr>
      <w:r w:rsidRPr="00762629">
        <w:rPr>
          <w:rFonts w:ascii="Arial" w:hAnsi="Arial" w:cs="Arial"/>
          <w:i/>
          <w:iCs/>
        </w:rPr>
        <w:t xml:space="preserve">Exceptions to the guidelines outlined in this section may be granted on a case-by-case basis, provided the individual's unique circumstances warrant such deviation. A written justification by the </w:t>
      </w:r>
      <w:r w:rsidR="00FD0524">
        <w:rPr>
          <w:rFonts w:ascii="Arial" w:hAnsi="Arial" w:cs="Arial"/>
          <w:i/>
          <w:iCs/>
        </w:rPr>
        <w:t>OVR/OVRB</w:t>
      </w:r>
      <w:r w:rsidRPr="00762629">
        <w:rPr>
          <w:rFonts w:ascii="Arial" w:hAnsi="Arial" w:cs="Arial"/>
          <w:i/>
          <w:iCs/>
        </w:rPr>
        <w:t xml:space="preserve"> counselor and approval from the OVR district manager, OVRB </w:t>
      </w:r>
      <w:r w:rsidR="00EB7FEA" w:rsidRPr="00762629">
        <w:rPr>
          <w:rFonts w:ascii="Arial" w:hAnsi="Arial" w:cs="Arial"/>
          <w:i/>
          <w:iCs/>
        </w:rPr>
        <w:t>r</w:t>
      </w:r>
      <w:r w:rsidRPr="00762629">
        <w:rPr>
          <w:rFonts w:ascii="Arial" w:hAnsi="Arial" w:cs="Arial"/>
          <w:i/>
          <w:iCs/>
        </w:rPr>
        <w:t xml:space="preserve">egional </w:t>
      </w:r>
      <w:r w:rsidR="00EB7FEA" w:rsidRPr="00762629">
        <w:rPr>
          <w:rFonts w:ascii="Arial" w:hAnsi="Arial" w:cs="Arial"/>
          <w:i/>
          <w:iCs/>
        </w:rPr>
        <w:t>m</w:t>
      </w:r>
      <w:r w:rsidRPr="00762629">
        <w:rPr>
          <w:rFonts w:ascii="Arial" w:hAnsi="Arial" w:cs="Arial"/>
          <w:i/>
          <w:iCs/>
        </w:rPr>
        <w:t>anager or PSED Program Coordinator will be required.</w:t>
      </w:r>
    </w:p>
    <w:p w14:paraId="201DCC24" w14:textId="77777777" w:rsidR="00B567D5" w:rsidRPr="00EC0D8A" w:rsidRDefault="00B567D5" w:rsidP="00B567D5">
      <w:pPr>
        <w:rPr>
          <w:rFonts w:ascii="Arial" w:hAnsi="Arial" w:cs="Arial"/>
        </w:rPr>
      </w:pPr>
    </w:p>
    <w:p w14:paraId="71874287" w14:textId="716542A4" w:rsidR="002C64DA" w:rsidRPr="00762629" w:rsidRDefault="00877637" w:rsidP="00D76E6E">
      <w:pPr>
        <w:pStyle w:val="Heading2"/>
        <w:rPr>
          <w:rFonts w:ascii="Arial" w:hAnsi="Arial" w:cs="Arial"/>
        </w:rPr>
      </w:pPr>
      <w:bookmarkStart w:id="41" w:name="_Toc201138525"/>
      <w:r>
        <w:rPr>
          <w:rFonts w:ascii="Arial" w:hAnsi="Arial" w:cs="Arial"/>
        </w:rPr>
        <w:t xml:space="preserve">13.14 </w:t>
      </w:r>
      <w:r w:rsidR="00B43D2A" w:rsidRPr="00762629">
        <w:rPr>
          <w:rFonts w:ascii="Arial" w:hAnsi="Arial" w:cs="Arial"/>
        </w:rPr>
        <w:t>L</w:t>
      </w:r>
      <w:r w:rsidR="00B43D2A">
        <w:rPr>
          <w:rFonts w:ascii="Arial" w:hAnsi="Arial" w:cs="Arial"/>
        </w:rPr>
        <w:t>iaison</w:t>
      </w:r>
      <w:r w:rsidR="002C64DA" w:rsidRPr="00762629">
        <w:rPr>
          <w:rFonts w:ascii="Arial" w:hAnsi="Arial" w:cs="Arial"/>
        </w:rPr>
        <w:t xml:space="preserve"> C</w:t>
      </w:r>
      <w:r w:rsidR="00B43D2A">
        <w:rPr>
          <w:rFonts w:ascii="Arial" w:hAnsi="Arial" w:cs="Arial"/>
        </w:rPr>
        <w:t>ounselors</w:t>
      </w:r>
      <w:r w:rsidR="002C64DA" w:rsidRPr="00762629">
        <w:rPr>
          <w:rFonts w:ascii="Arial" w:hAnsi="Arial" w:cs="Arial"/>
        </w:rPr>
        <w:t xml:space="preserve">/ </w:t>
      </w:r>
      <w:r w:rsidR="00B43D2A">
        <w:rPr>
          <w:rFonts w:ascii="Arial" w:hAnsi="Arial" w:cs="Arial"/>
        </w:rPr>
        <w:t>Case Transfer</w:t>
      </w:r>
      <w:bookmarkEnd w:id="41"/>
    </w:p>
    <w:p w14:paraId="0EC3F50A" w14:textId="77777777" w:rsidR="00B567D5" w:rsidRPr="00762629" w:rsidRDefault="00B567D5" w:rsidP="0019103C">
      <w:pPr>
        <w:rPr>
          <w:rFonts w:ascii="Arial" w:hAnsi="Arial" w:cs="Arial"/>
        </w:rPr>
      </w:pPr>
    </w:p>
    <w:p w14:paraId="6D10340B" w14:textId="022F25C8" w:rsidR="002C64DA" w:rsidRPr="00762629" w:rsidRDefault="002C64DA" w:rsidP="0019103C">
      <w:pPr>
        <w:rPr>
          <w:rFonts w:ascii="Arial" w:hAnsi="Arial" w:cs="Arial"/>
        </w:rPr>
      </w:pPr>
      <w:r w:rsidRPr="00762629">
        <w:rPr>
          <w:rFonts w:ascii="Arial" w:hAnsi="Arial" w:cs="Arial"/>
        </w:rPr>
        <w:t xml:space="preserve">A designated </w:t>
      </w:r>
      <w:r w:rsidR="00FD0524">
        <w:rPr>
          <w:rFonts w:ascii="Arial" w:hAnsi="Arial" w:cs="Arial"/>
        </w:rPr>
        <w:t>OVR/OVRB</w:t>
      </w:r>
      <w:r w:rsidRPr="00762629">
        <w:rPr>
          <w:rFonts w:ascii="Arial" w:hAnsi="Arial" w:cs="Arial"/>
        </w:rPr>
        <w:t xml:space="preserve"> counselor is assigned as a liaison </w:t>
      </w:r>
      <w:r w:rsidR="00FD406D" w:rsidRPr="00762629">
        <w:rPr>
          <w:rFonts w:ascii="Arial" w:hAnsi="Arial" w:cs="Arial"/>
        </w:rPr>
        <w:t xml:space="preserve">for each public PSED institution in the state.  This includes all eight (8) public universities and all fifteen (15) community/junior colleges.  The liaison counselor works closely with his/her designated </w:t>
      </w:r>
      <w:r w:rsidR="00D61801" w:rsidRPr="00762629">
        <w:rPr>
          <w:rFonts w:ascii="Arial" w:hAnsi="Arial" w:cs="Arial"/>
        </w:rPr>
        <w:t>school’s Office</w:t>
      </w:r>
      <w:r w:rsidRPr="00762629">
        <w:rPr>
          <w:rFonts w:ascii="Arial" w:hAnsi="Arial" w:cs="Arial"/>
        </w:rPr>
        <w:t xml:space="preserve"> of Financial Aid and Disability Support Services.  </w:t>
      </w:r>
      <w:r w:rsidR="00316294" w:rsidRPr="00762629">
        <w:rPr>
          <w:rFonts w:ascii="Arial" w:hAnsi="Arial" w:cs="Arial"/>
        </w:rPr>
        <w:t xml:space="preserve"> To determine the name of a specific institution’s liaison counselor, contact the district manager over the county where the institution is located.</w:t>
      </w:r>
    </w:p>
    <w:p w14:paraId="3E535BF7" w14:textId="77777777" w:rsidR="00243CCA" w:rsidRPr="00762629" w:rsidRDefault="00243CCA" w:rsidP="0019103C">
      <w:pPr>
        <w:rPr>
          <w:rFonts w:ascii="Arial" w:hAnsi="Arial" w:cs="Arial"/>
        </w:rPr>
      </w:pPr>
    </w:p>
    <w:p w14:paraId="63B4E15C" w14:textId="6331713D" w:rsidR="002C64DA" w:rsidRPr="00762629" w:rsidRDefault="002C64DA" w:rsidP="0019103C">
      <w:pPr>
        <w:rPr>
          <w:rFonts w:ascii="Arial" w:hAnsi="Arial" w:cs="Arial"/>
        </w:rPr>
      </w:pPr>
      <w:r w:rsidRPr="00762629">
        <w:rPr>
          <w:rFonts w:ascii="Arial" w:hAnsi="Arial" w:cs="Arial"/>
        </w:rPr>
        <w:t xml:space="preserve">The following is a list of general objectives that the liaison counselor </w:t>
      </w:r>
      <w:r w:rsidR="00B0576C">
        <w:rPr>
          <w:rFonts w:ascii="Arial" w:hAnsi="Arial" w:cs="Arial"/>
        </w:rPr>
        <w:t>shall</w:t>
      </w:r>
      <w:r w:rsidRPr="00762629">
        <w:rPr>
          <w:rFonts w:ascii="Arial" w:hAnsi="Arial" w:cs="Arial"/>
        </w:rPr>
        <w:t xml:space="preserve"> meet for the university for which they are assigned:</w:t>
      </w:r>
    </w:p>
    <w:p w14:paraId="3E8D2C5E" w14:textId="77777777" w:rsidR="00B567D5" w:rsidRPr="00762629" w:rsidRDefault="00B567D5" w:rsidP="0019103C">
      <w:pPr>
        <w:rPr>
          <w:rFonts w:ascii="Arial" w:hAnsi="Arial" w:cs="Arial"/>
        </w:rPr>
      </w:pPr>
    </w:p>
    <w:p w14:paraId="2D36843A" w14:textId="6569292F" w:rsidR="002C64DA" w:rsidRPr="00762629" w:rsidRDefault="00C8777B" w:rsidP="00EF1D9E">
      <w:pPr>
        <w:pStyle w:val="ListParagraph"/>
        <w:numPr>
          <w:ilvl w:val="0"/>
          <w:numId w:val="9"/>
        </w:numPr>
        <w:spacing w:after="60"/>
        <w:contextualSpacing w:val="0"/>
        <w:rPr>
          <w:rFonts w:ascii="Arial" w:hAnsi="Arial" w:cs="Arial"/>
        </w:rPr>
      </w:pPr>
      <w:r w:rsidRPr="00762629">
        <w:rPr>
          <w:rFonts w:ascii="Arial" w:hAnsi="Arial" w:cs="Arial"/>
        </w:rPr>
        <w:t>Contact Financial</w:t>
      </w:r>
      <w:r w:rsidR="002C64DA" w:rsidRPr="00762629">
        <w:rPr>
          <w:rFonts w:ascii="Arial" w:hAnsi="Arial" w:cs="Arial"/>
        </w:rPr>
        <w:t xml:space="preserve"> Aid Staff each </w:t>
      </w:r>
      <w:r w:rsidR="00A969B9" w:rsidRPr="00762629">
        <w:rPr>
          <w:rFonts w:ascii="Arial" w:hAnsi="Arial" w:cs="Arial"/>
        </w:rPr>
        <w:t>semester.</w:t>
      </w:r>
      <w:r w:rsidR="002C64DA" w:rsidRPr="00762629">
        <w:rPr>
          <w:rFonts w:ascii="Arial" w:hAnsi="Arial" w:cs="Arial"/>
        </w:rPr>
        <w:t xml:space="preserve"> </w:t>
      </w:r>
    </w:p>
    <w:p w14:paraId="1F7B7DF0" w14:textId="44170E21" w:rsidR="002C64DA" w:rsidRPr="00762629" w:rsidRDefault="002C64DA" w:rsidP="00EF1D9E">
      <w:pPr>
        <w:pStyle w:val="ListParagraph"/>
        <w:numPr>
          <w:ilvl w:val="0"/>
          <w:numId w:val="9"/>
        </w:numPr>
        <w:spacing w:after="60"/>
        <w:contextualSpacing w:val="0"/>
        <w:rPr>
          <w:rFonts w:ascii="Arial" w:hAnsi="Arial" w:cs="Arial"/>
        </w:rPr>
      </w:pPr>
      <w:r w:rsidRPr="00762629">
        <w:rPr>
          <w:rFonts w:ascii="Arial" w:hAnsi="Arial" w:cs="Arial"/>
        </w:rPr>
        <w:t xml:space="preserve">Provide training for appropriate staff regarding VR procedures regarding payment of </w:t>
      </w:r>
      <w:r w:rsidR="00A969B9" w:rsidRPr="00762629">
        <w:rPr>
          <w:rFonts w:ascii="Arial" w:hAnsi="Arial" w:cs="Arial"/>
        </w:rPr>
        <w:t>fees.</w:t>
      </w:r>
    </w:p>
    <w:p w14:paraId="5F9B23FF" w14:textId="77777777" w:rsidR="002C64DA" w:rsidRPr="00762629" w:rsidRDefault="002C64DA" w:rsidP="00EF1D9E">
      <w:pPr>
        <w:pStyle w:val="ListParagraph"/>
        <w:numPr>
          <w:ilvl w:val="0"/>
          <w:numId w:val="9"/>
        </w:numPr>
        <w:spacing w:after="60"/>
        <w:contextualSpacing w:val="0"/>
        <w:rPr>
          <w:rFonts w:ascii="Arial" w:hAnsi="Arial" w:cs="Arial"/>
        </w:rPr>
      </w:pPr>
      <w:r w:rsidRPr="00762629">
        <w:rPr>
          <w:rFonts w:ascii="Arial" w:hAnsi="Arial" w:cs="Arial"/>
        </w:rPr>
        <w:t>Promote open communication regarding the cooperative agreement. All parties should exchange information concerning students promptly and openly. The Financial Aid Transmittal Form or a printout from the student’s account is used for this purpose; and</w:t>
      </w:r>
    </w:p>
    <w:p w14:paraId="3D45CF09" w14:textId="48091952" w:rsidR="0019103C" w:rsidRPr="00762629" w:rsidRDefault="002C64DA" w:rsidP="00EF1D9E">
      <w:pPr>
        <w:pStyle w:val="ListParagraph"/>
        <w:numPr>
          <w:ilvl w:val="0"/>
          <w:numId w:val="9"/>
        </w:numPr>
        <w:rPr>
          <w:rFonts w:ascii="Arial" w:hAnsi="Arial" w:cs="Arial"/>
        </w:rPr>
      </w:pPr>
      <w:r w:rsidRPr="00762629">
        <w:rPr>
          <w:rFonts w:ascii="Arial" w:hAnsi="Arial" w:cs="Arial"/>
        </w:rPr>
        <w:t xml:space="preserve">Establish joint training for an exchange of program information between and among cooperating agencies. </w:t>
      </w:r>
    </w:p>
    <w:p w14:paraId="1C37A87B" w14:textId="77777777" w:rsidR="0019103C" w:rsidRPr="00762629" w:rsidRDefault="0019103C" w:rsidP="0019103C">
      <w:pPr>
        <w:rPr>
          <w:rFonts w:ascii="Arial" w:hAnsi="Arial" w:cs="Arial"/>
        </w:rPr>
      </w:pPr>
    </w:p>
    <w:p w14:paraId="49E7AB84" w14:textId="0DA68A0D" w:rsidR="002C64DA" w:rsidRPr="00762629" w:rsidRDefault="002C64DA" w:rsidP="0019103C">
      <w:pPr>
        <w:rPr>
          <w:rFonts w:ascii="Arial" w:hAnsi="Arial" w:cs="Arial"/>
        </w:rPr>
      </w:pPr>
      <w:r w:rsidRPr="00762629">
        <w:rPr>
          <w:rFonts w:ascii="Arial" w:hAnsi="Arial" w:cs="Arial"/>
        </w:rPr>
        <w:t xml:space="preserve">An individual's case </w:t>
      </w:r>
      <w:r w:rsidR="00B0576C">
        <w:rPr>
          <w:rFonts w:ascii="Arial" w:hAnsi="Arial" w:cs="Arial"/>
        </w:rPr>
        <w:t>shall</w:t>
      </w:r>
      <w:r w:rsidRPr="00762629">
        <w:rPr>
          <w:rFonts w:ascii="Arial" w:hAnsi="Arial" w:cs="Arial"/>
        </w:rPr>
        <w:t xml:space="preserve"> be transferred to the liaison counselor only if he/she needs ongoing (other than academic) VR services while attending school.  Otherwise, the individual's case is to be kept by the counselor serving his/her county.</w:t>
      </w:r>
    </w:p>
    <w:p w14:paraId="7265E3D2" w14:textId="77777777" w:rsidR="0019103C" w:rsidRPr="00762629" w:rsidRDefault="0019103C" w:rsidP="0019103C">
      <w:pPr>
        <w:rPr>
          <w:rFonts w:ascii="Arial" w:hAnsi="Arial" w:cs="Arial"/>
        </w:rPr>
      </w:pPr>
    </w:p>
    <w:p w14:paraId="721028ED" w14:textId="77777777" w:rsidR="002C64DA" w:rsidRPr="00762629" w:rsidRDefault="002C64DA" w:rsidP="0019103C">
      <w:pPr>
        <w:rPr>
          <w:rFonts w:ascii="Arial" w:hAnsi="Arial" w:cs="Arial"/>
        </w:rPr>
      </w:pPr>
      <w:r w:rsidRPr="00762629">
        <w:rPr>
          <w:rFonts w:ascii="Arial" w:hAnsi="Arial" w:cs="Arial"/>
        </w:rPr>
        <w:lastRenderedPageBreak/>
        <w:t xml:space="preserve">Additionally, if a student is to receive </w:t>
      </w:r>
      <w:proofErr w:type="gramStart"/>
      <w:r w:rsidRPr="00762629">
        <w:rPr>
          <w:rFonts w:ascii="Arial" w:hAnsi="Arial" w:cs="Arial"/>
        </w:rPr>
        <w:t>support services</w:t>
      </w:r>
      <w:proofErr w:type="gramEnd"/>
      <w:r w:rsidRPr="00762629">
        <w:rPr>
          <w:rFonts w:ascii="Arial" w:hAnsi="Arial" w:cs="Arial"/>
        </w:rPr>
        <w:t xml:space="preserve"> through an agency contract with a university’s Disability Support Services, his/her case is to be transferred to the appropriate liaison counselor. </w:t>
      </w:r>
    </w:p>
    <w:p w14:paraId="1F4ECA4A" w14:textId="77777777" w:rsidR="0019103C" w:rsidRPr="00762629" w:rsidRDefault="0019103C" w:rsidP="0019103C">
      <w:pPr>
        <w:rPr>
          <w:rFonts w:ascii="Arial" w:hAnsi="Arial" w:cs="Arial"/>
        </w:rPr>
      </w:pPr>
    </w:p>
    <w:p w14:paraId="12AE8008" w14:textId="77777777" w:rsidR="00F766C4" w:rsidRPr="00762629" w:rsidRDefault="002C64DA" w:rsidP="0019103C">
      <w:pPr>
        <w:rPr>
          <w:rFonts w:ascii="Arial" w:hAnsi="Arial" w:cs="Arial"/>
        </w:rPr>
      </w:pPr>
      <w:r w:rsidRPr="00762629">
        <w:rPr>
          <w:rFonts w:ascii="Arial" w:hAnsi="Arial" w:cs="Arial"/>
        </w:rPr>
        <w:t xml:space="preserve">Before a case is transferred, the IPE should be developed and the individual’s responsibilities explained to him/her.  The case is to be sent to the liaison counselor at least one month prior to the start of school to allow time for him/her to issue all required authorizations.  The case should be reviewed for correctness and should be complete upon transfer. </w:t>
      </w:r>
    </w:p>
    <w:p w14:paraId="79AEE75F" w14:textId="77777777" w:rsidR="0019103C" w:rsidRPr="00762629" w:rsidRDefault="0019103C" w:rsidP="0019103C">
      <w:pPr>
        <w:rPr>
          <w:rFonts w:ascii="Arial" w:hAnsi="Arial" w:cs="Arial"/>
        </w:rPr>
      </w:pPr>
    </w:p>
    <w:p w14:paraId="59C473B7" w14:textId="64787ABD" w:rsidR="002C64DA" w:rsidRPr="00762629" w:rsidRDefault="00877637" w:rsidP="00D76E6E">
      <w:pPr>
        <w:pStyle w:val="Heading2"/>
        <w:rPr>
          <w:rFonts w:ascii="Arial" w:hAnsi="Arial" w:cs="Arial"/>
        </w:rPr>
      </w:pPr>
      <w:bookmarkStart w:id="42" w:name="_Toc201138526"/>
      <w:r>
        <w:rPr>
          <w:rFonts w:ascii="Arial" w:hAnsi="Arial" w:cs="Arial"/>
        </w:rPr>
        <w:t xml:space="preserve">13.15 </w:t>
      </w:r>
      <w:r w:rsidR="00B0576C">
        <w:rPr>
          <w:rFonts w:ascii="Arial" w:hAnsi="Arial" w:cs="Arial"/>
        </w:rPr>
        <w:t>Support Services</w:t>
      </w:r>
      <w:bookmarkEnd w:id="42"/>
    </w:p>
    <w:p w14:paraId="01FEB2CD" w14:textId="77777777" w:rsidR="0019103C" w:rsidRPr="00762629" w:rsidRDefault="0019103C" w:rsidP="0019103C">
      <w:pPr>
        <w:rPr>
          <w:rFonts w:ascii="Arial" w:hAnsi="Arial" w:cs="Arial"/>
        </w:rPr>
      </w:pPr>
    </w:p>
    <w:p w14:paraId="44DABDA2" w14:textId="3BD6201B" w:rsidR="002C64DA" w:rsidRPr="00762629" w:rsidRDefault="002C64DA" w:rsidP="0019103C">
      <w:pPr>
        <w:rPr>
          <w:rFonts w:ascii="Arial" w:hAnsi="Arial" w:cs="Arial"/>
        </w:rPr>
      </w:pPr>
      <w:r w:rsidRPr="00762629">
        <w:rPr>
          <w:rFonts w:ascii="Arial" w:hAnsi="Arial" w:cs="Arial"/>
        </w:rPr>
        <w:t xml:space="preserve">Disability Support Services (DSS) offices are located on the campuses of colleges and universities. These offices have trained staff who are there to help students with disabilities meet challenges and barriers to their education. Counselors should encourage </w:t>
      </w:r>
      <w:proofErr w:type="gramStart"/>
      <w:r w:rsidRPr="00762629">
        <w:rPr>
          <w:rFonts w:ascii="Arial" w:hAnsi="Arial" w:cs="Arial"/>
        </w:rPr>
        <w:t>each individual</w:t>
      </w:r>
      <w:proofErr w:type="gramEnd"/>
      <w:r w:rsidRPr="00762629">
        <w:rPr>
          <w:rFonts w:ascii="Arial" w:hAnsi="Arial" w:cs="Arial"/>
        </w:rPr>
        <w:t xml:space="preserve"> receiving </w:t>
      </w:r>
      <w:r w:rsidR="00FD0524">
        <w:rPr>
          <w:rFonts w:ascii="Arial" w:hAnsi="Arial" w:cs="Arial"/>
        </w:rPr>
        <w:t>OVR/OVRB</w:t>
      </w:r>
      <w:r w:rsidRPr="00762629">
        <w:rPr>
          <w:rFonts w:ascii="Arial" w:hAnsi="Arial" w:cs="Arial"/>
        </w:rPr>
        <w:t xml:space="preserve"> PSED sponsorship to register with his/her institution’s DSS office and document the conversation in case notes.</w:t>
      </w:r>
      <w:r w:rsidR="004E1326" w:rsidRPr="00762629">
        <w:rPr>
          <w:rFonts w:ascii="Arial" w:hAnsi="Arial" w:cs="Arial"/>
        </w:rPr>
        <w:t xml:space="preserve"> </w:t>
      </w:r>
      <w:r w:rsidR="008C6D92" w:rsidRPr="00762629">
        <w:rPr>
          <w:rFonts w:ascii="Arial" w:hAnsi="Arial" w:cs="Arial"/>
        </w:rPr>
        <w:t>Although</w:t>
      </w:r>
      <w:r w:rsidRPr="00762629">
        <w:rPr>
          <w:rFonts w:ascii="Arial" w:hAnsi="Arial" w:cs="Arial"/>
        </w:rPr>
        <w:t xml:space="preserve"> the school has the primary responsibility for ensuring a student is allowed full participation in the class, the counselor should work closely with </w:t>
      </w:r>
      <w:r w:rsidR="00FD406D" w:rsidRPr="00762629">
        <w:rPr>
          <w:rFonts w:ascii="Arial" w:hAnsi="Arial" w:cs="Arial"/>
        </w:rPr>
        <w:t>DSS</w:t>
      </w:r>
      <w:r w:rsidR="004E1326" w:rsidRPr="00762629">
        <w:rPr>
          <w:rFonts w:ascii="Arial" w:hAnsi="Arial" w:cs="Arial"/>
        </w:rPr>
        <w:t xml:space="preserve"> </w:t>
      </w:r>
      <w:r w:rsidRPr="00762629">
        <w:rPr>
          <w:rFonts w:ascii="Arial" w:hAnsi="Arial" w:cs="Arial"/>
        </w:rPr>
        <w:t xml:space="preserve">at the school to be certain the individual receives the assistance he/she needs to be successful.  Typically, the school would be responsible for anything which would make the class accessible (i.e., textbooks, handouts, alternate testing methods, etc.).  However, exceptions may be made for services such as interpreters.  Specific support services to be provided by </w:t>
      </w:r>
      <w:r w:rsidR="00FD0524">
        <w:rPr>
          <w:rFonts w:ascii="Arial" w:hAnsi="Arial" w:cs="Arial"/>
        </w:rPr>
        <w:t>OVR/OVRB</w:t>
      </w:r>
      <w:r w:rsidRPr="00762629">
        <w:rPr>
          <w:rFonts w:ascii="Arial" w:hAnsi="Arial" w:cs="Arial"/>
        </w:rPr>
        <w:t xml:space="preserve"> should be included on the individual's IPE.   </w:t>
      </w:r>
    </w:p>
    <w:p w14:paraId="1E745072" w14:textId="77777777" w:rsidR="0019103C" w:rsidRPr="00762629" w:rsidRDefault="0019103C" w:rsidP="0019103C">
      <w:pPr>
        <w:rPr>
          <w:rFonts w:ascii="Arial" w:hAnsi="Arial" w:cs="Arial"/>
        </w:rPr>
      </w:pPr>
    </w:p>
    <w:p w14:paraId="16A9D395" w14:textId="77777777" w:rsidR="002C64DA" w:rsidRPr="00762629" w:rsidRDefault="002C64DA" w:rsidP="0019103C">
      <w:pPr>
        <w:rPr>
          <w:rFonts w:ascii="Arial" w:hAnsi="Arial" w:cs="Arial"/>
        </w:rPr>
      </w:pPr>
      <w:r w:rsidRPr="00762629">
        <w:rPr>
          <w:rFonts w:ascii="Arial" w:hAnsi="Arial" w:cs="Arial"/>
        </w:rPr>
        <w:t>Long range planning is critical in ensuring sufficient time is allowed so that materials (textbooks in braille, on computer, etc.) or other special services the individual needs are ready and available at the beginning of each semester.</w:t>
      </w:r>
    </w:p>
    <w:p w14:paraId="1CD98ADC" w14:textId="77777777" w:rsidR="00243CCA" w:rsidRPr="00762629" w:rsidRDefault="00243CCA" w:rsidP="0019103C">
      <w:pPr>
        <w:rPr>
          <w:rFonts w:ascii="Arial" w:hAnsi="Arial" w:cs="Arial"/>
        </w:rPr>
      </w:pPr>
    </w:p>
    <w:p w14:paraId="0C26CBE8" w14:textId="1CCD9D74" w:rsidR="002C64DA" w:rsidRPr="00762629" w:rsidRDefault="002C64DA" w:rsidP="0019103C">
      <w:pPr>
        <w:rPr>
          <w:rFonts w:ascii="Arial" w:hAnsi="Arial" w:cs="Arial"/>
        </w:rPr>
      </w:pPr>
      <w:r w:rsidRPr="00762629">
        <w:rPr>
          <w:rFonts w:ascii="Arial" w:hAnsi="Arial" w:cs="Arial"/>
        </w:rPr>
        <w:t xml:space="preserve">Documentation for payment of support services should be submitted monthly on a Support Service Log </w:t>
      </w:r>
      <w:r w:rsidRPr="00762629">
        <w:rPr>
          <w:rStyle w:val="Hyperlink"/>
          <w:rFonts w:ascii="Arial" w:hAnsi="Arial" w:cs="Arial"/>
          <w:i/>
          <w:iCs/>
        </w:rPr>
        <w:t>(MDRS-VR-</w:t>
      </w:r>
      <w:hyperlink r:id="rId17" w:tooltip="Support Service Log Form" w:history="1">
        <w:r w:rsidRPr="00762629">
          <w:rPr>
            <w:rStyle w:val="Hyperlink"/>
            <w:rFonts w:ascii="Arial" w:hAnsi="Arial" w:cs="Arial"/>
            <w:i/>
            <w:iCs/>
          </w:rPr>
          <w:t>PSED</w:t>
        </w:r>
      </w:hyperlink>
      <w:r w:rsidRPr="00762629">
        <w:rPr>
          <w:rStyle w:val="Hyperlink"/>
          <w:rFonts w:ascii="Arial" w:hAnsi="Arial" w:cs="Arial"/>
          <w:i/>
          <w:iCs/>
        </w:rPr>
        <w:t>-02)</w:t>
      </w:r>
      <w:r w:rsidRPr="00762629">
        <w:rPr>
          <w:rFonts w:ascii="Arial" w:hAnsi="Arial" w:cs="Arial"/>
        </w:rPr>
        <w:t xml:space="preserve"> along with a copy of the authorization.  It should show the number of hours per day that services are provided, the specific course for which assistance is being provided, and be </w:t>
      </w:r>
      <w:proofErr w:type="gramStart"/>
      <w:r w:rsidRPr="00762629">
        <w:rPr>
          <w:rFonts w:ascii="Arial" w:hAnsi="Arial" w:cs="Arial"/>
        </w:rPr>
        <w:t>signed</w:t>
      </w:r>
      <w:proofErr w:type="gramEnd"/>
      <w:r w:rsidRPr="00762629">
        <w:rPr>
          <w:rFonts w:ascii="Arial" w:hAnsi="Arial" w:cs="Arial"/>
        </w:rPr>
        <w:t xml:space="preserve"> by both the </w:t>
      </w:r>
      <w:proofErr w:type="gramStart"/>
      <w:r w:rsidRPr="00762629">
        <w:rPr>
          <w:rFonts w:ascii="Arial" w:hAnsi="Arial" w:cs="Arial"/>
        </w:rPr>
        <w:t>student</w:t>
      </w:r>
      <w:proofErr w:type="gramEnd"/>
      <w:r w:rsidRPr="00762629">
        <w:rPr>
          <w:rFonts w:ascii="Arial" w:hAnsi="Arial" w:cs="Arial"/>
        </w:rPr>
        <w:t xml:space="preserve"> and provider of the services. In cases where service provision is arranged by the school, an official representative of the school should also sign the form.  The hourly rate paid to the provider of the services is outlined in the agency Fee Schedule.  The MDRS-VR-PSED-02 (which includes the individual’s signature) is to be attached to the authorization when sent to Finance for payment.</w:t>
      </w:r>
    </w:p>
    <w:p w14:paraId="4256621E" w14:textId="77777777" w:rsidR="0019103C" w:rsidRPr="00762629" w:rsidRDefault="0019103C" w:rsidP="0019103C">
      <w:pPr>
        <w:rPr>
          <w:rFonts w:ascii="Arial" w:hAnsi="Arial" w:cs="Arial"/>
        </w:rPr>
      </w:pPr>
    </w:p>
    <w:p w14:paraId="47692F6A" w14:textId="68417624" w:rsidR="002C64DA" w:rsidRPr="00762629" w:rsidRDefault="002C64DA" w:rsidP="0019103C">
      <w:pPr>
        <w:rPr>
          <w:rFonts w:ascii="Arial" w:hAnsi="Arial" w:cs="Arial"/>
        </w:rPr>
      </w:pPr>
      <w:r w:rsidRPr="004247D3">
        <w:rPr>
          <w:rFonts w:ascii="Arial" w:hAnsi="Arial" w:cs="Arial"/>
          <w:b/>
          <w:u w:val="single"/>
        </w:rPr>
        <w:t>NOTE</w:t>
      </w:r>
      <w:r w:rsidR="008C6D92" w:rsidRPr="004247D3">
        <w:rPr>
          <w:rFonts w:ascii="Arial" w:hAnsi="Arial" w:cs="Arial"/>
          <w:b/>
          <w:u w:val="single"/>
        </w:rPr>
        <w:t>: The</w:t>
      </w:r>
      <w:r w:rsidRPr="004247D3">
        <w:rPr>
          <w:rFonts w:ascii="Arial" w:hAnsi="Arial" w:cs="Arial"/>
          <w:b/>
          <w:u w:val="single"/>
        </w:rPr>
        <w:t xml:space="preserve"> individual is expected to inform the counselor and the school of the need for support services prior to receiving the service. If this does not happen, the individual sh</w:t>
      </w:r>
      <w:r w:rsidR="005F3BF7" w:rsidRPr="004247D3">
        <w:rPr>
          <w:rFonts w:ascii="Arial" w:hAnsi="Arial" w:cs="Arial"/>
          <w:b/>
          <w:u w:val="single"/>
        </w:rPr>
        <w:t>all</w:t>
      </w:r>
      <w:r w:rsidRPr="004247D3">
        <w:rPr>
          <w:rFonts w:ascii="Arial" w:hAnsi="Arial" w:cs="Arial"/>
          <w:b/>
          <w:u w:val="single"/>
        </w:rPr>
        <w:t xml:space="preserve"> be prepared to cover any expenses him/herself</w:t>
      </w:r>
      <w:r w:rsidRPr="00762629">
        <w:rPr>
          <w:rFonts w:ascii="Arial" w:hAnsi="Arial" w:cs="Arial"/>
        </w:rPr>
        <w:t>.</w:t>
      </w:r>
    </w:p>
    <w:p w14:paraId="7EBB826E" w14:textId="77777777" w:rsidR="0019103C" w:rsidRPr="00762629" w:rsidRDefault="0019103C" w:rsidP="0019103C">
      <w:pPr>
        <w:rPr>
          <w:rFonts w:ascii="Arial" w:hAnsi="Arial" w:cs="Arial"/>
        </w:rPr>
      </w:pPr>
    </w:p>
    <w:p w14:paraId="294CCED3" w14:textId="756701B6" w:rsidR="002C64DA" w:rsidRPr="00762629" w:rsidRDefault="005F3BF7" w:rsidP="0019103C">
      <w:pPr>
        <w:rPr>
          <w:rFonts w:ascii="Arial" w:hAnsi="Arial" w:cs="Arial"/>
          <w:bCs/>
          <w:i/>
          <w:iCs/>
        </w:rPr>
      </w:pPr>
      <w:bookmarkStart w:id="43" w:name="_Hlk182484527"/>
      <w:r w:rsidRPr="00762629">
        <w:rPr>
          <w:rFonts w:ascii="Arial" w:hAnsi="Arial" w:cs="Arial"/>
          <w:bCs/>
          <w:i/>
          <w:iCs/>
        </w:rPr>
        <w:t>Exceptions: Individual</w:t>
      </w:r>
      <w:r w:rsidR="002C64DA" w:rsidRPr="00762629">
        <w:rPr>
          <w:rFonts w:ascii="Arial" w:hAnsi="Arial" w:cs="Arial"/>
          <w:bCs/>
          <w:i/>
          <w:iCs/>
        </w:rPr>
        <w:t xml:space="preserve"> exceptions for disability </w:t>
      </w:r>
      <w:r w:rsidR="008C6D92" w:rsidRPr="00762629">
        <w:rPr>
          <w:rFonts w:ascii="Arial" w:hAnsi="Arial" w:cs="Arial"/>
          <w:bCs/>
          <w:i/>
          <w:iCs/>
        </w:rPr>
        <w:t>accommodation</w:t>
      </w:r>
      <w:r w:rsidR="002C64DA" w:rsidRPr="00762629">
        <w:rPr>
          <w:rFonts w:ascii="Arial" w:hAnsi="Arial" w:cs="Arial"/>
          <w:bCs/>
          <w:i/>
          <w:iCs/>
        </w:rPr>
        <w:t xml:space="preserve"> and special circumstances may be considered on a semester-by-semester basis.  Any exceptions </w:t>
      </w:r>
      <w:r w:rsidR="002C64DA" w:rsidRPr="00762629">
        <w:rPr>
          <w:rFonts w:ascii="Arial" w:hAnsi="Arial" w:cs="Arial"/>
          <w:bCs/>
          <w:i/>
          <w:iCs/>
        </w:rPr>
        <w:lastRenderedPageBreak/>
        <w:t xml:space="preserve">made to these, or any other </w:t>
      </w:r>
      <w:r w:rsidR="008C6D92" w:rsidRPr="00762629">
        <w:rPr>
          <w:rFonts w:ascii="Arial" w:hAnsi="Arial" w:cs="Arial"/>
          <w:bCs/>
          <w:i/>
          <w:iCs/>
        </w:rPr>
        <w:t>guidelines,</w:t>
      </w:r>
      <w:r w:rsidR="002C64DA" w:rsidRPr="00762629">
        <w:rPr>
          <w:rFonts w:ascii="Arial" w:hAnsi="Arial" w:cs="Arial"/>
          <w:bCs/>
          <w:i/>
          <w:iCs/>
        </w:rPr>
        <w:t xml:space="preserve"> require </w:t>
      </w:r>
      <w:r w:rsidR="003E4F5A" w:rsidRPr="00762629">
        <w:rPr>
          <w:rFonts w:ascii="Arial" w:hAnsi="Arial" w:cs="Arial"/>
          <w:bCs/>
          <w:i/>
          <w:iCs/>
        </w:rPr>
        <w:t>written</w:t>
      </w:r>
      <w:r w:rsidR="002C64DA" w:rsidRPr="00762629">
        <w:rPr>
          <w:rFonts w:ascii="Arial" w:hAnsi="Arial" w:cs="Arial"/>
          <w:bCs/>
          <w:i/>
          <w:iCs/>
        </w:rPr>
        <w:t xml:space="preserve"> justification by the counselor and approval by the </w:t>
      </w:r>
      <w:r w:rsidR="003E4F5A" w:rsidRPr="00762629">
        <w:rPr>
          <w:rFonts w:ascii="Arial" w:hAnsi="Arial" w:cs="Arial"/>
          <w:bCs/>
          <w:i/>
          <w:iCs/>
        </w:rPr>
        <w:t>OVR District Manager or OVRB Regional Manager</w:t>
      </w:r>
      <w:r w:rsidR="002C64DA" w:rsidRPr="00762629">
        <w:rPr>
          <w:rFonts w:ascii="Arial" w:hAnsi="Arial" w:cs="Arial"/>
          <w:bCs/>
          <w:i/>
          <w:iCs/>
        </w:rPr>
        <w:t xml:space="preserve">. </w:t>
      </w:r>
    </w:p>
    <w:p w14:paraId="43FF7405" w14:textId="77777777" w:rsidR="0019103C" w:rsidRPr="00762629" w:rsidRDefault="0019103C" w:rsidP="0019103C">
      <w:pPr>
        <w:rPr>
          <w:rFonts w:ascii="Arial" w:hAnsi="Arial" w:cs="Arial"/>
          <w:bCs/>
          <w:i/>
          <w:iCs/>
        </w:rPr>
      </w:pPr>
    </w:p>
    <w:p w14:paraId="02A73BEA" w14:textId="70FE1FD3" w:rsidR="002C64DA" w:rsidRPr="00762629" w:rsidRDefault="00877637" w:rsidP="00D76E6E">
      <w:pPr>
        <w:pStyle w:val="Heading2"/>
        <w:rPr>
          <w:rFonts w:ascii="Arial" w:hAnsi="Arial" w:cs="Arial"/>
        </w:rPr>
      </w:pPr>
      <w:bookmarkStart w:id="44" w:name="_Toc201138527"/>
      <w:bookmarkEnd w:id="43"/>
      <w:r>
        <w:rPr>
          <w:rFonts w:ascii="Arial" w:hAnsi="Arial" w:cs="Arial"/>
        </w:rPr>
        <w:t xml:space="preserve">13.16 </w:t>
      </w:r>
      <w:r w:rsidR="00995C34" w:rsidRPr="00762629">
        <w:rPr>
          <w:rFonts w:ascii="Arial" w:hAnsi="Arial" w:cs="Arial"/>
        </w:rPr>
        <w:t>E</w:t>
      </w:r>
      <w:r w:rsidR="005F3BF7">
        <w:rPr>
          <w:rFonts w:ascii="Arial" w:hAnsi="Arial" w:cs="Arial"/>
        </w:rPr>
        <w:t>xamples</w:t>
      </w:r>
      <w:r w:rsidR="00995C34" w:rsidRPr="00762629">
        <w:rPr>
          <w:rFonts w:ascii="Arial" w:hAnsi="Arial" w:cs="Arial"/>
        </w:rPr>
        <w:t xml:space="preserve"> </w:t>
      </w:r>
      <w:r w:rsidR="005F3BF7">
        <w:rPr>
          <w:rFonts w:ascii="Arial" w:hAnsi="Arial" w:cs="Arial"/>
        </w:rPr>
        <w:t>of</w:t>
      </w:r>
      <w:r w:rsidR="00995C34" w:rsidRPr="00762629">
        <w:rPr>
          <w:rFonts w:ascii="Arial" w:hAnsi="Arial" w:cs="Arial"/>
        </w:rPr>
        <w:t xml:space="preserve"> PSED </w:t>
      </w:r>
      <w:r w:rsidR="005F3BF7">
        <w:rPr>
          <w:rFonts w:ascii="Arial" w:hAnsi="Arial" w:cs="Arial"/>
        </w:rPr>
        <w:t>Support Services</w:t>
      </w:r>
      <w:r w:rsidR="00995C34" w:rsidRPr="00762629">
        <w:rPr>
          <w:rFonts w:ascii="Arial" w:hAnsi="Arial" w:cs="Arial"/>
        </w:rPr>
        <w:t>:</w:t>
      </w:r>
      <w:bookmarkEnd w:id="44"/>
    </w:p>
    <w:p w14:paraId="43ADD7BD" w14:textId="77777777" w:rsidR="0019103C" w:rsidRPr="00762629" w:rsidRDefault="0019103C" w:rsidP="001701BB">
      <w:pPr>
        <w:rPr>
          <w:rFonts w:ascii="Arial" w:hAnsi="Arial" w:cs="Arial"/>
          <w:b/>
        </w:rPr>
      </w:pPr>
    </w:p>
    <w:p w14:paraId="64B22984" w14:textId="49787CB2" w:rsidR="002C64DA" w:rsidRPr="00762629" w:rsidRDefault="00877637" w:rsidP="001025E0">
      <w:pPr>
        <w:pStyle w:val="Heading3"/>
      </w:pPr>
      <w:bookmarkStart w:id="45" w:name="_Toc201138528"/>
      <w:r>
        <w:t xml:space="preserve">13.16.1 </w:t>
      </w:r>
      <w:r w:rsidR="002C64DA" w:rsidRPr="00762629">
        <w:t>Assistive Technology Services</w:t>
      </w:r>
      <w:bookmarkEnd w:id="45"/>
    </w:p>
    <w:p w14:paraId="781DFEF5" w14:textId="77777777" w:rsidR="0019103C" w:rsidRPr="00762629" w:rsidRDefault="0019103C" w:rsidP="002C2992">
      <w:pPr>
        <w:rPr>
          <w:rFonts w:ascii="Arial" w:hAnsi="Arial" w:cs="Arial"/>
        </w:rPr>
      </w:pPr>
    </w:p>
    <w:p w14:paraId="21EF9EEC" w14:textId="6C3A718C" w:rsidR="002C64DA" w:rsidRPr="00762629" w:rsidRDefault="002C64DA" w:rsidP="002C2992">
      <w:pPr>
        <w:rPr>
          <w:rFonts w:ascii="Arial" w:hAnsi="Arial" w:cs="Arial"/>
        </w:rPr>
      </w:pPr>
      <w:r w:rsidRPr="00762629">
        <w:rPr>
          <w:rFonts w:ascii="Arial" w:hAnsi="Arial" w:cs="Arial"/>
        </w:rPr>
        <w:t>An Assistive Technology assessment s</w:t>
      </w:r>
      <w:r w:rsidR="00E31EB6">
        <w:rPr>
          <w:rFonts w:ascii="Arial" w:hAnsi="Arial" w:cs="Arial"/>
        </w:rPr>
        <w:t>hall</w:t>
      </w:r>
      <w:r w:rsidRPr="00762629">
        <w:rPr>
          <w:rFonts w:ascii="Arial" w:hAnsi="Arial" w:cs="Arial"/>
        </w:rPr>
        <w:t xml:space="preserve"> be considered for any individual with obstacles identified that will require a specific support service(s) </w:t>
      </w:r>
      <w:r w:rsidR="00984928" w:rsidRPr="00762629">
        <w:rPr>
          <w:rFonts w:ascii="Arial" w:hAnsi="Arial" w:cs="Arial"/>
        </w:rPr>
        <w:t>to</w:t>
      </w:r>
      <w:r w:rsidRPr="00762629">
        <w:rPr>
          <w:rFonts w:ascii="Arial" w:hAnsi="Arial" w:cs="Arial"/>
        </w:rPr>
        <w:t xml:space="preserve"> successfully complete his/her course of study. This will enable the individual and counselor to consider the most effective and cost-efficient method to assist the individual.  In some cases, it may be more effective and less costly to purchase a piece of adaptive equipment to assist the individual than to pay for individual services (e.g., readers).  When purchasing adaptive equipment, the general policy of the agency is to assist with those necessary devices that are personal in nature and would be kept by the individual.  Items that make the classroom accessible are considered the school's responsibility.</w:t>
      </w:r>
    </w:p>
    <w:p w14:paraId="50139206" w14:textId="77777777" w:rsidR="0019103C" w:rsidRPr="00762629" w:rsidRDefault="0019103C" w:rsidP="002C2992">
      <w:pPr>
        <w:rPr>
          <w:rFonts w:ascii="Arial" w:hAnsi="Arial" w:cs="Arial"/>
        </w:rPr>
      </w:pPr>
    </w:p>
    <w:p w14:paraId="00B098C8" w14:textId="20D2AF18" w:rsidR="002C64DA" w:rsidRPr="00762629" w:rsidRDefault="00877637" w:rsidP="001025E0">
      <w:pPr>
        <w:pStyle w:val="Heading3"/>
      </w:pPr>
      <w:bookmarkStart w:id="46" w:name="_Toc201138529"/>
      <w:r>
        <w:t xml:space="preserve">13.16.2 </w:t>
      </w:r>
      <w:r w:rsidR="002C64DA" w:rsidRPr="00762629">
        <w:t>Tutorial Services</w:t>
      </w:r>
      <w:bookmarkEnd w:id="46"/>
      <w:r w:rsidR="002C64DA" w:rsidRPr="00762629">
        <w:t xml:space="preserve"> </w:t>
      </w:r>
    </w:p>
    <w:p w14:paraId="3846E3EA" w14:textId="77777777" w:rsidR="0019103C" w:rsidRPr="00762629" w:rsidRDefault="0019103C" w:rsidP="002C2992">
      <w:pPr>
        <w:rPr>
          <w:rFonts w:ascii="Arial" w:hAnsi="Arial" w:cs="Arial"/>
        </w:rPr>
      </w:pPr>
    </w:p>
    <w:p w14:paraId="11E1EA5B" w14:textId="613B8891" w:rsidR="002C64DA" w:rsidRPr="00762629" w:rsidRDefault="002C64DA" w:rsidP="002C2992">
      <w:pPr>
        <w:rPr>
          <w:rFonts w:ascii="Arial" w:hAnsi="Arial" w:cs="Arial"/>
        </w:rPr>
      </w:pPr>
      <w:r w:rsidRPr="00762629">
        <w:rPr>
          <w:rFonts w:ascii="Arial" w:hAnsi="Arial" w:cs="Arial"/>
        </w:rPr>
        <w:t xml:space="preserve">Agency sponsored tutorial services </w:t>
      </w:r>
      <w:r w:rsidR="00D94954" w:rsidRPr="00762629">
        <w:rPr>
          <w:rFonts w:ascii="Arial" w:hAnsi="Arial" w:cs="Arial"/>
        </w:rPr>
        <w:t>are</w:t>
      </w:r>
      <w:r w:rsidRPr="00762629">
        <w:rPr>
          <w:rFonts w:ascii="Arial" w:hAnsi="Arial" w:cs="Arial"/>
        </w:rPr>
        <w:t xml:space="preserve"> the provision of any tutorial hours above those provided at no cost by the institution to all students. </w:t>
      </w:r>
      <w:r w:rsidR="008F27DD" w:rsidRPr="00762629">
        <w:rPr>
          <w:rFonts w:ascii="Arial" w:hAnsi="Arial" w:cs="Arial"/>
        </w:rPr>
        <w:t>Agency-sponsored</w:t>
      </w:r>
      <w:r w:rsidRPr="00762629">
        <w:rPr>
          <w:rFonts w:ascii="Arial" w:hAnsi="Arial" w:cs="Arial"/>
        </w:rPr>
        <w:t xml:space="preserve"> tutorial services will consist of a person working one-on-one with the individual to explain specific portions of the coursework which the individual is having difficulty understanding.  It should not constitute re-teaching the entire class.  Tutoring </w:t>
      </w:r>
      <w:r w:rsidR="00E31EB6">
        <w:rPr>
          <w:rFonts w:ascii="Arial" w:hAnsi="Arial" w:cs="Arial"/>
        </w:rPr>
        <w:t>shall</w:t>
      </w:r>
      <w:r w:rsidRPr="00762629">
        <w:rPr>
          <w:rFonts w:ascii="Arial" w:hAnsi="Arial" w:cs="Arial"/>
        </w:rPr>
        <w:t xml:space="preserve"> be provided by a person who is taking or has completed the course, demonstrates a knowledge of the material, is able to communicate this knowledge effectively, and is approved (either verbally or in writing) by an official representative of the institution.  Up to (twenty) 20 hours of tutorial services per month </w:t>
      </w:r>
      <w:r w:rsidRPr="00762629">
        <w:rPr>
          <w:rFonts w:ascii="Arial" w:hAnsi="Arial" w:cs="Arial"/>
          <w:u w:val="single"/>
        </w:rPr>
        <w:t>may be authorized</w:t>
      </w:r>
      <w:r w:rsidRPr="00762629">
        <w:rPr>
          <w:rFonts w:ascii="Arial" w:hAnsi="Arial" w:cs="Arial"/>
        </w:rPr>
        <w:t xml:space="preserve"> based on the individual's disability and the nature and content of the courses being taken. (</w:t>
      </w:r>
      <w:r w:rsidR="00BD34B5" w:rsidRPr="00762629">
        <w:rPr>
          <w:rFonts w:ascii="Arial" w:hAnsi="Arial" w:cs="Arial"/>
        </w:rPr>
        <w:t xml:space="preserve">See </w:t>
      </w:r>
      <w:hyperlink r:id="rId18" w:tooltip="Support Services Rev. 2022" w:history="1">
        <w:r w:rsidRPr="00762629">
          <w:rPr>
            <w:rStyle w:val="Hyperlink"/>
            <w:rFonts w:ascii="Arial" w:hAnsi="Arial" w:cs="Arial"/>
            <w:i/>
            <w:iCs/>
          </w:rPr>
          <w:t>Fee Schedule</w:t>
        </w:r>
      </w:hyperlink>
      <w:r w:rsidRPr="00762629">
        <w:rPr>
          <w:rFonts w:ascii="Arial" w:hAnsi="Arial" w:cs="Arial"/>
        </w:rPr>
        <w:t xml:space="preserve"> for the allowed hourly rate.)</w:t>
      </w:r>
    </w:p>
    <w:p w14:paraId="7C59B5FA" w14:textId="77777777" w:rsidR="00243CCA" w:rsidRPr="00762629" w:rsidRDefault="00243CCA" w:rsidP="002C2992">
      <w:pPr>
        <w:rPr>
          <w:rFonts w:ascii="Arial" w:hAnsi="Arial" w:cs="Arial"/>
        </w:rPr>
      </w:pPr>
    </w:p>
    <w:p w14:paraId="22E8534B" w14:textId="309CBDD4" w:rsidR="002C64DA" w:rsidRPr="00B60A07" w:rsidRDefault="002C64DA" w:rsidP="002C2992">
      <w:pPr>
        <w:rPr>
          <w:rFonts w:ascii="Arial" w:hAnsi="Arial" w:cs="Arial"/>
          <w:b/>
          <w:bCs/>
          <w:u w:val="single"/>
        </w:rPr>
      </w:pPr>
      <w:r w:rsidRPr="00B60A07">
        <w:rPr>
          <w:rFonts w:ascii="Arial" w:hAnsi="Arial" w:cs="Arial"/>
          <w:b/>
          <w:bCs/>
          <w:u w:val="single"/>
        </w:rPr>
        <w:t>NOTE: To ensure the use of comparable benefits and services, counselors should</w:t>
      </w:r>
      <w:r w:rsidR="001316B1" w:rsidRPr="00B60A07">
        <w:rPr>
          <w:rFonts w:ascii="Arial" w:hAnsi="Arial" w:cs="Arial"/>
          <w:b/>
          <w:bCs/>
          <w:u w:val="single"/>
        </w:rPr>
        <w:t xml:space="preserve"> assist the student in contacting </w:t>
      </w:r>
      <w:r w:rsidR="00C8777B" w:rsidRPr="00B60A07">
        <w:rPr>
          <w:rFonts w:ascii="Arial" w:hAnsi="Arial" w:cs="Arial"/>
          <w:b/>
          <w:bCs/>
          <w:u w:val="single"/>
        </w:rPr>
        <w:t>DSS to</w:t>
      </w:r>
      <w:r w:rsidRPr="00B60A07">
        <w:rPr>
          <w:rFonts w:ascii="Arial" w:hAnsi="Arial" w:cs="Arial"/>
          <w:b/>
          <w:bCs/>
          <w:u w:val="single"/>
        </w:rPr>
        <w:t xml:space="preserve"> see if tutors are available at no cost prior to </w:t>
      </w:r>
      <w:r w:rsidR="00B60A07" w:rsidRPr="00B60A07">
        <w:rPr>
          <w:rFonts w:ascii="Arial" w:hAnsi="Arial" w:cs="Arial"/>
          <w:b/>
          <w:bCs/>
          <w:u w:val="single"/>
        </w:rPr>
        <w:t>authorizing</w:t>
      </w:r>
      <w:r w:rsidRPr="00B60A07">
        <w:rPr>
          <w:rFonts w:ascii="Arial" w:hAnsi="Arial" w:cs="Arial"/>
          <w:b/>
          <w:bCs/>
          <w:u w:val="single"/>
        </w:rPr>
        <w:t xml:space="preserve"> tutorial services. </w:t>
      </w:r>
    </w:p>
    <w:p w14:paraId="78714BF1" w14:textId="77777777" w:rsidR="0019103C" w:rsidRPr="00762629" w:rsidRDefault="0019103C" w:rsidP="002C2992">
      <w:pPr>
        <w:rPr>
          <w:rFonts w:ascii="Arial" w:hAnsi="Arial" w:cs="Arial"/>
        </w:rPr>
      </w:pPr>
    </w:p>
    <w:p w14:paraId="45D025FF" w14:textId="0981F362" w:rsidR="002C64DA" w:rsidRPr="00762629" w:rsidRDefault="008D437D" w:rsidP="001025E0">
      <w:pPr>
        <w:pStyle w:val="Heading3"/>
      </w:pPr>
      <w:bookmarkStart w:id="47" w:name="_Toc201138530"/>
      <w:r>
        <w:t xml:space="preserve">13.16.3 </w:t>
      </w:r>
      <w:r w:rsidR="002C64DA" w:rsidRPr="00762629">
        <w:t>Reader Services</w:t>
      </w:r>
      <w:bookmarkEnd w:id="47"/>
      <w:r w:rsidR="002C64DA" w:rsidRPr="00762629">
        <w:t xml:space="preserve"> </w:t>
      </w:r>
    </w:p>
    <w:p w14:paraId="724E7683" w14:textId="77777777" w:rsidR="0019103C" w:rsidRPr="00762629" w:rsidRDefault="0019103C" w:rsidP="002C2992">
      <w:pPr>
        <w:rPr>
          <w:rFonts w:ascii="Arial" w:hAnsi="Arial" w:cs="Arial"/>
        </w:rPr>
      </w:pPr>
    </w:p>
    <w:p w14:paraId="5D4E7D3E" w14:textId="762A815E" w:rsidR="002C64DA" w:rsidRPr="00762629" w:rsidRDefault="002C64DA" w:rsidP="002C2992">
      <w:pPr>
        <w:rPr>
          <w:rFonts w:ascii="Arial" w:hAnsi="Arial" w:cs="Arial"/>
        </w:rPr>
      </w:pPr>
      <w:r w:rsidRPr="00762629">
        <w:rPr>
          <w:rFonts w:ascii="Arial" w:hAnsi="Arial" w:cs="Arial"/>
        </w:rPr>
        <w:t xml:space="preserve">Reader services mean </w:t>
      </w:r>
      <w:r w:rsidR="00C8777B" w:rsidRPr="00762629">
        <w:rPr>
          <w:rFonts w:ascii="Arial" w:hAnsi="Arial" w:cs="Arial"/>
        </w:rPr>
        <w:t>a literate</w:t>
      </w:r>
      <w:r w:rsidRPr="00762629">
        <w:rPr>
          <w:rFonts w:ascii="Arial" w:hAnsi="Arial" w:cs="Arial"/>
        </w:rPr>
        <w:t xml:space="preserve">, intelligible (plain-speaking) individual reading to the visually impaired printed material which is not available in an accessible format (braille, large print, audio recording, etc.). </w:t>
      </w:r>
      <w:r w:rsidR="00FD0524">
        <w:rPr>
          <w:rFonts w:ascii="Arial" w:hAnsi="Arial" w:cs="Arial"/>
        </w:rPr>
        <w:t>OVR/OVRB</w:t>
      </w:r>
      <w:r w:rsidRPr="00762629">
        <w:rPr>
          <w:rFonts w:ascii="Arial" w:hAnsi="Arial" w:cs="Arial"/>
        </w:rPr>
        <w:t xml:space="preserve"> may assist with up to (forty) 40 hours of reader services per month as needed. Individual needs and differences, including the nature and content of the coursework, should be considered in planning reader services.  The school will locate, hire, and pay the reader. </w:t>
      </w:r>
      <w:r w:rsidR="00FD0524">
        <w:rPr>
          <w:rFonts w:ascii="Arial" w:hAnsi="Arial" w:cs="Arial"/>
        </w:rPr>
        <w:t>OVR/OVRB</w:t>
      </w:r>
      <w:r w:rsidRPr="00762629">
        <w:rPr>
          <w:rFonts w:ascii="Arial" w:hAnsi="Arial" w:cs="Arial"/>
        </w:rPr>
        <w:t xml:space="preserve"> </w:t>
      </w:r>
      <w:r w:rsidR="00B60A07">
        <w:rPr>
          <w:rFonts w:ascii="Arial" w:hAnsi="Arial" w:cs="Arial"/>
        </w:rPr>
        <w:t>shall</w:t>
      </w:r>
      <w:r w:rsidRPr="00762629">
        <w:rPr>
          <w:rFonts w:ascii="Arial" w:hAnsi="Arial" w:cs="Arial"/>
        </w:rPr>
        <w:t xml:space="preserve"> </w:t>
      </w:r>
      <w:proofErr w:type="gramStart"/>
      <w:r w:rsidRPr="00762629">
        <w:rPr>
          <w:rFonts w:ascii="Arial" w:hAnsi="Arial" w:cs="Arial"/>
        </w:rPr>
        <w:t>reimburse</w:t>
      </w:r>
      <w:proofErr w:type="gramEnd"/>
      <w:r w:rsidRPr="00762629">
        <w:rPr>
          <w:rFonts w:ascii="Arial" w:hAnsi="Arial" w:cs="Arial"/>
        </w:rPr>
        <w:t xml:space="preserve"> at the rate established in the Fee Schedule for classroom activities or other hours directly associated with academic studies.</w:t>
      </w:r>
    </w:p>
    <w:p w14:paraId="6EC820AF" w14:textId="77777777" w:rsidR="002C2992" w:rsidRPr="00762629" w:rsidRDefault="002C2992" w:rsidP="002C2992">
      <w:pPr>
        <w:rPr>
          <w:rFonts w:ascii="Arial" w:hAnsi="Arial" w:cs="Arial"/>
        </w:rPr>
      </w:pPr>
    </w:p>
    <w:p w14:paraId="27278E57" w14:textId="3F1193D2" w:rsidR="002C64DA" w:rsidRPr="00762629" w:rsidRDefault="008D437D" w:rsidP="001025E0">
      <w:pPr>
        <w:pStyle w:val="Heading3"/>
      </w:pPr>
      <w:bookmarkStart w:id="48" w:name="_Toc201138531"/>
      <w:r>
        <w:t xml:space="preserve">13.16.4 </w:t>
      </w:r>
      <w:r w:rsidR="002C64DA" w:rsidRPr="00762629">
        <w:t>Note Taker Services</w:t>
      </w:r>
      <w:bookmarkEnd w:id="48"/>
      <w:r w:rsidR="002C64DA" w:rsidRPr="00762629">
        <w:t xml:space="preserve"> </w:t>
      </w:r>
    </w:p>
    <w:p w14:paraId="616B8976" w14:textId="77777777" w:rsidR="002C2992" w:rsidRPr="00762629" w:rsidRDefault="002C2992" w:rsidP="002C2992">
      <w:pPr>
        <w:rPr>
          <w:rFonts w:ascii="Arial" w:hAnsi="Arial" w:cs="Arial"/>
        </w:rPr>
      </w:pPr>
    </w:p>
    <w:p w14:paraId="338C58C7" w14:textId="4D294706" w:rsidR="002C64DA" w:rsidRPr="00762629" w:rsidRDefault="002C64DA" w:rsidP="002C2992">
      <w:pPr>
        <w:rPr>
          <w:rFonts w:ascii="Arial" w:hAnsi="Arial" w:cs="Arial"/>
        </w:rPr>
      </w:pPr>
      <w:r w:rsidRPr="00762629">
        <w:rPr>
          <w:rFonts w:ascii="Arial" w:hAnsi="Arial" w:cs="Arial"/>
        </w:rPr>
        <w:t xml:space="preserve">Class notes may be obtained through various methods: provision of copies by the professor, use of augmentative devices (i.e., audio recorders), or accessing copies from a classmate.  If these methods are not available, the agency </w:t>
      </w:r>
      <w:r w:rsidR="00334A2E">
        <w:rPr>
          <w:rFonts w:ascii="Arial" w:hAnsi="Arial" w:cs="Arial"/>
        </w:rPr>
        <w:t>may</w:t>
      </w:r>
      <w:r w:rsidRPr="00762629">
        <w:rPr>
          <w:rFonts w:ascii="Arial" w:hAnsi="Arial" w:cs="Arial"/>
        </w:rPr>
        <w:t xml:space="preserve"> assist in paying for note taker services up to the actual number of hours in the classroom at a rate not to exceed the established hourly rate in the Fee Schedule.</w:t>
      </w:r>
    </w:p>
    <w:p w14:paraId="17927874" w14:textId="77777777" w:rsidR="002C2992" w:rsidRPr="00762629" w:rsidRDefault="002C2992" w:rsidP="002C2992">
      <w:pPr>
        <w:rPr>
          <w:rFonts w:ascii="Arial" w:hAnsi="Arial" w:cs="Arial"/>
        </w:rPr>
      </w:pPr>
    </w:p>
    <w:p w14:paraId="69CA126B" w14:textId="3AC9D4BB" w:rsidR="002C64DA" w:rsidRPr="00762629" w:rsidRDefault="008D437D" w:rsidP="001025E0">
      <w:pPr>
        <w:pStyle w:val="Heading3"/>
      </w:pPr>
      <w:bookmarkStart w:id="49" w:name="_Toc201138532"/>
      <w:r>
        <w:t xml:space="preserve">13.16.5 </w:t>
      </w:r>
      <w:r w:rsidR="002C64DA" w:rsidRPr="00762629">
        <w:t>Interpreter Services (Sign or Native Language)</w:t>
      </w:r>
      <w:bookmarkEnd w:id="49"/>
    </w:p>
    <w:p w14:paraId="191E9431" w14:textId="77777777" w:rsidR="002C2992" w:rsidRPr="00762629" w:rsidRDefault="002C2992" w:rsidP="006B0F54">
      <w:pPr>
        <w:rPr>
          <w:rFonts w:ascii="Arial" w:hAnsi="Arial" w:cs="Arial"/>
        </w:rPr>
      </w:pPr>
    </w:p>
    <w:p w14:paraId="083185E4" w14:textId="3B05275B" w:rsidR="002C64DA" w:rsidRPr="00762629" w:rsidRDefault="002C64DA" w:rsidP="006B0F54">
      <w:pPr>
        <w:rPr>
          <w:rFonts w:ascii="Arial" w:hAnsi="Arial" w:cs="Arial"/>
        </w:rPr>
      </w:pPr>
      <w:r w:rsidRPr="00762629">
        <w:rPr>
          <w:rFonts w:ascii="Arial" w:hAnsi="Arial" w:cs="Arial"/>
        </w:rPr>
        <w:t xml:space="preserve">Interpreter services are limited to the actual number of hours in the classroom or in planned tutorial sessions and </w:t>
      </w:r>
      <w:proofErr w:type="gramStart"/>
      <w:r w:rsidR="00334A2E">
        <w:rPr>
          <w:rFonts w:ascii="Arial" w:hAnsi="Arial" w:cs="Arial"/>
        </w:rPr>
        <w:t>shall</w:t>
      </w:r>
      <w:proofErr w:type="gramEnd"/>
      <w:r w:rsidR="00334A2E">
        <w:rPr>
          <w:rFonts w:ascii="Arial" w:hAnsi="Arial" w:cs="Arial"/>
        </w:rPr>
        <w:t xml:space="preserve"> be</w:t>
      </w:r>
      <w:r w:rsidRPr="00762629">
        <w:rPr>
          <w:rFonts w:ascii="Arial" w:hAnsi="Arial" w:cs="Arial"/>
        </w:rPr>
        <w:t xml:space="preserve"> provided by a qualified interpreter.  A qualified interpreter is an individual who is proficient enough in the individual's primary language and knowledgeable enough in the course terminology to communicate the presented information effectively (in an understandable manner) to the individual.  Proficiency may be demonstrated by the QA or certification level of the interpreter and the student's acknowledgment that he/she understands the interpreter.   The school will locate, hire, and pay the interpreter.  </w:t>
      </w:r>
      <w:r w:rsidR="00FD0524">
        <w:rPr>
          <w:rFonts w:ascii="Arial" w:hAnsi="Arial" w:cs="Arial"/>
        </w:rPr>
        <w:t>OVR/OVRB</w:t>
      </w:r>
      <w:r w:rsidRPr="00762629">
        <w:rPr>
          <w:rFonts w:ascii="Arial" w:hAnsi="Arial" w:cs="Arial"/>
        </w:rPr>
        <w:t xml:space="preserve"> will reimburse at half the rate established in the Fee Schedule for classroom activities if the interpreter possesses at least a QA Level II and is registered with the Office of Deaf and Hard of Hearing (ODHH) at the time he/she is hired for interpreting services.  To receive the maximum reimbursement amount, the school will need to provide the counselor with proof of the interpreter’s QA level and ODHH registration.</w:t>
      </w:r>
    </w:p>
    <w:p w14:paraId="069E42A9" w14:textId="77777777" w:rsidR="002C2992" w:rsidRPr="00762629" w:rsidRDefault="002C2992" w:rsidP="006B0F54">
      <w:pPr>
        <w:rPr>
          <w:rFonts w:ascii="Arial" w:hAnsi="Arial" w:cs="Arial"/>
        </w:rPr>
      </w:pPr>
    </w:p>
    <w:p w14:paraId="6720E68C" w14:textId="1917307F" w:rsidR="008F04B1" w:rsidRPr="00762629" w:rsidRDefault="008D437D" w:rsidP="001025E0">
      <w:pPr>
        <w:pStyle w:val="Heading3"/>
      </w:pPr>
      <w:bookmarkStart w:id="50" w:name="_Toc201138533"/>
      <w:r>
        <w:t xml:space="preserve">13.16.6 </w:t>
      </w:r>
      <w:r w:rsidR="008F04B1" w:rsidRPr="00762629">
        <w:t>Personal Assistant Services</w:t>
      </w:r>
      <w:bookmarkEnd w:id="50"/>
    </w:p>
    <w:p w14:paraId="6465569A" w14:textId="77777777" w:rsidR="002C2992" w:rsidRPr="00762629" w:rsidRDefault="002C2992" w:rsidP="006B0F54">
      <w:pPr>
        <w:rPr>
          <w:rFonts w:ascii="Arial" w:hAnsi="Arial" w:cs="Arial"/>
        </w:rPr>
      </w:pPr>
    </w:p>
    <w:p w14:paraId="60F3E949" w14:textId="298E350A" w:rsidR="008F04B1" w:rsidRPr="00762629" w:rsidRDefault="009D0C4B" w:rsidP="006B0F54">
      <w:pPr>
        <w:rPr>
          <w:rFonts w:ascii="Arial" w:hAnsi="Arial" w:cs="Arial"/>
        </w:rPr>
      </w:pPr>
      <w:r w:rsidRPr="00762629">
        <w:rPr>
          <w:rFonts w:ascii="Arial" w:hAnsi="Arial" w:cs="Arial"/>
        </w:rPr>
        <w:t xml:space="preserve">Personal Assistant Services (PAS) may be provided to eligible </w:t>
      </w:r>
      <w:r w:rsidR="00EB7FEA" w:rsidRPr="00762629">
        <w:rPr>
          <w:rFonts w:ascii="Arial" w:hAnsi="Arial" w:cs="Arial"/>
        </w:rPr>
        <w:t>individuals</w:t>
      </w:r>
      <w:r w:rsidRPr="00762629">
        <w:rPr>
          <w:rFonts w:ascii="Arial" w:hAnsi="Arial" w:cs="Arial"/>
        </w:rPr>
        <w:t xml:space="preserve"> when such services are essential for participating in approved post-secondary education or training as outlined in the Individualized Plan for Employment (IPE).</w:t>
      </w:r>
    </w:p>
    <w:p w14:paraId="6F1E1953" w14:textId="77777777" w:rsidR="002C2992" w:rsidRPr="00762629" w:rsidRDefault="002C2992" w:rsidP="006B0F54">
      <w:pPr>
        <w:rPr>
          <w:rFonts w:ascii="Arial" w:hAnsi="Arial" w:cs="Arial"/>
        </w:rPr>
      </w:pPr>
    </w:p>
    <w:p w14:paraId="5B6EBA11" w14:textId="2F6DD363" w:rsidR="009D0C4B" w:rsidRPr="00762629" w:rsidRDefault="009D0C4B" w:rsidP="006B0F54">
      <w:pPr>
        <w:rPr>
          <w:rFonts w:ascii="Arial" w:hAnsi="Arial" w:cs="Arial"/>
        </w:rPr>
      </w:pPr>
      <w:r w:rsidRPr="00762629">
        <w:rPr>
          <w:rFonts w:ascii="Arial" w:hAnsi="Arial" w:cs="Arial"/>
        </w:rPr>
        <w:t xml:space="preserve">Clients receiving PAS are responsible for selecting, hiring, and supervising their personal assistant(s). They </w:t>
      </w:r>
      <w:proofErr w:type="gramStart"/>
      <w:r w:rsidR="00394F3D">
        <w:rPr>
          <w:rFonts w:ascii="Arial" w:hAnsi="Arial" w:cs="Arial"/>
        </w:rPr>
        <w:t>shall</w:t>
      </w:r>
      <w:proofErr w:type="gramEnd"/>
      <w:r w:rsidRPr="00762629">
        <w:rPr>
          <w:rFonts w:ascii="Arial" w:hAnsi="Arial" w:cs="Arial"/>
        </w:rPr>
        <w:t xml:space="preserve"> also provide orientation and training tailored to their specific needs and academic requirements. To maintain service eligibility, clients are required to submit monthly documentation detailing the services received, including the hours worked and tasks performed.</w:t>
      </w:r>
    </w:p>
    <w:p w14:paraId="1FDB3CF4" w14:textId="77777777" w:rsidR="002C2992" w:rsidRPr="00762629" w:rsidRDefault="002C2992" w:rsidP="006B0F54">
      <w:pPr>
        <w:rPr>
          <w:rFonts w:ascii="Arial" w:hAnsi="Arial" w:cs="Arial"/>
        </w:rPr>
      </w:pPr>
    </w:p>
    <w:p w14:paraId="4E4CC889" w14:textId="247E3183" w:rsidR="009D0C4B" w:rsidRPr="00762629" w:rsidRDefault="009D0C4B" w:rsidP="006B0F54">
      <w:pPr>
        <w:rPr>
          <w:rFonts w:ascii="Arial" w:hAnsi="Arial" w:cs="Arial"/>
        </w:rPr>
      </w:pPr>
      <w:r w:rsidRPr="00762629">
        <w:rPr>
          <w:rFonts w:ascii="Arial" w:hAnsi="Arial" w:cs="Arial"/>
        </w:rPr>
        <w:t xml:space="preserve">Counselors play a critical role in supporting </w:t>
      </w:r>
      <w:r w:rsidR="00EB7FEA" w:rsidRPr="00762629">
        <w:rPr>
          <w:rFonts w:ascii="Arial" w:hAnsi="Arial" w:cs="Arial"/>
        </w:rPr>
        <w:t>individuals</w:t>
      </w:r>
      <w:r w:rsidRPr="00762629">
        <w:rPr>
          <w:rFonts w:ascii="Arial" w:hAnsi="Arial" w:cs="Arial"/>
        </w:rPr>
        <w:t xml:space="preserve"> by collaborating with them to assess PAS needs related to their employment goal identified on their IPE. Counselors also provide guidance on available PAS resources, such as independent living centers or home health agencies. If a personal assistant is not already registered as a vendor, counselors assist in establishing them as a vendor.</w:t>
      </w:r>
    </w:p>
    <w:p w14:paraId="57E6879D" w14:textId="77777777" w:rsidR="002C2992" w:rsidRPr="00762629" w:rsidRDefault="002C2992" w:rsidP="006B0F54">
      <w:pPr>
        <w:rPr>
          <w:rFonts w:ascii="Arial" w:hAnsi="Arial" w:cs="Arial"/>
        </w:rPr>
      </w:pPr>
    </w:p>
    <w:p w14:paraId="6645799D" w14:textId="4C9DEC62" w:rsidR="00CE2988" w:rsidRPr="00762629" w:rsidRDefault="00CE2988" w:rsidP="006B0F54">
      <w:pPr>
        <w:rPr>
          <w:rFonts w:ascii="Arial" w:hAnsi="Arial" w:cs="Arial"/>
        </w:rPr>
      </w:pPr>
      <w:r w:rsidRPr="00762629">
        <w:rPr>
          <w:rFonts w:ascii="Arial" w:hAnsi="Arial" w:cs="Arial"/>
        </w:rPr>
        <w:t xml:space="preserve">PAS </w:t>
      </w:r>
      <w:r w:rsidR="00394F3D">
        <w:rPr>
          <w:rFonts w:ascii="Arial" w:hAnsi="Arial" w:cs="Arial"/>
        </w:rPr>
        <w:t>shall</w:t>
      </w:r>
      <w:r w:rsidRPr="00762629">
        <w:rPr>
          <w:rFonts w:ascii="Arial" w:hAnsi="Arial" w:cs="Arial"/>
        </w:rPr>
        <w:t xml:space="preserve"> be directly related to the </w:t>
      </w:r>
      <w:r w:rsidR="008F74C6" w:rsidRPr="00762629">
        <w:rPr>
          <w:rFonts w:ascii="Arial" w:hAnsi="Arial" w:cs="Arial"/>
        </w:rPr>
        <w:t>individual’s</w:t>
      </w:r>
      <w:r w:rsidRPr="00762629">
        <w:rPr>
          <w:rFonts w:ascii="Arial" w:hAnsi="Arial" w:cs="Arial"/>
        </w:rPr>
        <w:t xml:space="preserve"> participation in post-secondary education or training and can only be provided if no comparable benefits are available through other resources. Funding for PAS is limited to the duration of the educational or training program. Before PAS is provided, assistive technology and alternative methods for independent task performance should be explored. </w:t>
      </w:r>
    </w:p>
    <w:p w14:paraId="5032D54D" w14:textId="77777777" w:rsidR="002C2992" w:rsidRPr="00762629" w:rsidRDefault="002C2992" w:rsidP="006B0F54">
      <w:pPr>
        <w:rPr>
          <w:rFonts w:ascii="Arial" w:hAnsi="Arial" w:cs="Arial"/>
        </w:rPr>
      </w:pPr>
    </w:p>
    <w:p w14:paraId="6EEA2855" w14:textId="11494BAD" w:rsidR="002C64DA" w:rsidRPr="00762629" w:rsidRDefault="008D437D" w:rsidP="001025E0">
      <w:pPr>
        <w:pStyle w:val="Heading3"/>
      </w:pPr>
      <w:bookmarkStart w:id="51" w:name="_Toc201138534"/>
      <w:r>
        <w:t xml:space="preserve">13.16.7 </w:t>
      </w:r>
      <w:r w:rsidR="002C64DA" w:rsidRPr="00762629">
        <w:t>Other Technical Assistance Services</w:t>
      </w:r>
      <w:bookmarkEnd w:id="51"/>
    </w:p>
    <w:p w14:paraId="7ADBBD21" w14:textId="77777777" w:rsidR="002C2992" w:rsidRPr="00762629" w:rsidRDefault="002C2992" w:rsidP="006B0F54">
      <w:pPr>
        <w:rPr>
          <w:rFonts w:ascii="Arial" w:hAnsi="Arial" w:cs="Arial"/>
        </w:rPr>
      </w:pPr>
    </w:p>
    <w:p w14:paraId="281A4109" w14:textId="77777777" w:rsidR="002C64DA" w:rsidRPr="00762629" w:rsidRDefault="002C64DA" w:rsidP="006B0F54">
      <w:pPr>
        <w:rPr>
          <w:rFonts w:ascii="Arial" w:hAnsi="Arial" w:cs="Arial"/>
        </w:rPr>
      </w:pPr>
      <w:r w:rsidRPr="00762629">
        <w:rPr>
          <w:rFonts w:ascii="Arial" w:hAnsi="Arial" w:cs="Arial"/>
        </w:rPr>
        <w:t>These services consist of any other special assistance needed to help the individual successfully complete the course of study (e.g., locating library research materials for individuals who are blind and/or transcribing technical data into braille, large print, computer format, etc.).  Up to 10 (ten) hours of other technical assistance services per month may be authorized as needed at the hourly rate indicated in the Fee Schedule.</w:t>
      </w:r>
    </w:p>
    <w:p w14:paraId="4DD7C115" w14:textId="77777777" w:rsidR="002C2992" w:rsidRPr="00762629" w:rsidRDefault="002C2992" w:rsidP="006B0F54">
      <w:pPr>
        <w:rPr>
          <w:rFonts w:ascii="Arial" w:hAnsi="Arial" w:cs="Arial"/>
        </w:rPr>
      </w:pPr>
    </w:p>
    <w:p w14:paraId="123DCF5D" w14:textId="456024E7" w:rsidR="002C64DA" w:rsidRPr="00762629" w:rsidRDefault="008D437D" w:rsidP="001025E0">
      <w:pPr>
        <w:pStyle w:val="Heading3"/>
      </w:pPr>
      <w:bookmarkStart w:id="52" w:name="_Toc201138535"/>
      <w:r>
        <w:t xml:space="preserve">13.16.8 </w:t>
      </w:r>
      <w:r w:rsidR="002C64DA" w:rsidRPr="00762629">
        <w:t>Contract with the Public University Student Support Services</w:t>
      </w:r>
      <w:bookmarkEnd w:id="52"/>
    </w:p>
    <w:p w14:paraId="382A4811" w14:textId="77777777" w:rsidR="002C2992" w:rsidRPr="00762629" w:rsidRDefault="002C2992" w:rsidP="00E84FC3">
      <w:pPr>
        <w:rPr>
          <w:rFonts w:ascii="Arial" w:hAnsi="Arial" w:cs="Arial"/>
        </w:rPr>
      </w:pPr>
    </w:p>
    <w:p w14:paraId="6848D523" w14:textId="4AD7A515" w:rsidR="002C64DA" w:rsidRPr="00762629" w:rsidRDefault="002C64DA" w:rsidP="00E84FC3">
      <w:pPr>
        <w:rPr>
          <w:rFonts w:ascii="Arial" w:hAnsi="Arial" w:cs="Arial"/>
        </w:rPr>
      </w:pPr>
      <w:r w:rsidRPr="00762629">
        <w:rPr>
          <w:rFonts w:ascii="Arial" w:hAnsi="Arial" w:cs="Arial"/>
        </w:rPr>
        <w:t xml:space="preserve">The agency contracts with a public university to recruit, select, train, and compensate personal care attendants, readers, tutors, etc. for those individuals in need of such support services.  Services are provided in accordance with the contract between the agency and the public university. The </w:t>
      </w:r>
      <w:r w:rsidR="00995C34" w:rsidRPr="00762629">
        <w:rPr>
          <w:rFonts w:ascii="Arial" w:hAnsi="Arial" w:cs="Arial"/>
        </w:rPr>
        <w:t xml:space="preserve">Support Service Log </w:t>
      </w:r>
      <w:r w:rsidR="00E2049F" w:rsidRPr="00762629">
        <w:rPr>
          <w:rStyle w:val="Hyperlink"/>
          <w:rFonts w:ascii="Arial" w:hAnsi="Arial" w:cs="Arial"/>
        </w:rPr>
        <w:t>(</w:t>
      </w:r>
      <w:hyperlink r:id="rId19" w:tooltip="Support Service Log Form" w:history="1">
        <w:r w:rsidRPr="00762629">
          <w:rPr>
            <w:rStyle w:val="Hyperlink"/>
            <w:rFonts w:ascii="Arial" w:hAnsi="Arial" w:cs="Arial"/>
            <w:i/>
            <w:iCs/>
          </w:rPr>
          <w:t>MDRS-VR-PSED-02</w:t>
        </w:r>
        <w:r w:rsidR="00E2049F" w:rsidRPr="00762629">
          <w:rPr>
            <w:rStyle w:val="Hyperlink"/>
            <w:rFonts w:ascii="Arial" w:hAnsi="Arial" w:cs="Arial"/>
            <w:i/>
            <w:iCs/>
          </w:rPr>
          <w:t>)</w:t>
        </w:r>
        <w:r w:rsidRPr="00762629">
          <w:rPr>
            <w:rStyle w:val="Hyperlink"/>
            <w:rFonts w:ascii="Arial" w:hAnsi="Arial" w:cs="Arial"/>
          </w:rPr>
          <w:t xml:space="preserve"> </w:t>
        </w:r>
      </w:hyperlink>
      <w:r w:rsidRPr="00762629">
        <w:rPr>
          <w:rFonts w:ascii="Arial" w:hAnsi="Arial" w:cs="Arial"/>
        </w:rPr>
        <w:t xml:space="preserve"> is not needed for services covered under this contract.</w:t>
      </w:r>
    </w:p>
    <w:p w14:paraId="333CDC3E" w14:textId="77777777" w:rsidR="00E84FC3" w:rsidRPr="00762629" w:rsidRDefault="00E84FC3" w:rsidP="00E84FC3">
      <w:pPr>
        <w:rPr>
          <w:rFonts w:ascii="Arial" w:hAnsi="Arial" w:cs="Arial"/>
          <w:i/>
          <w:iCs/>
        </w:rPr>
      </w:pPr>
    </w:p>
    <w:p w14:paraId="589D4C0E" w14:textId="49A7A63C" w:rsidR="002C64DA" w:rsidRPr="00762629" w:rsidRDefault="008D437D" w:rsidP="00D76E6E">
      <w:pPr>
        <w:pStyle w:val="Heading2"/>
        <w:rPr>
          <w:rFonts w:ascii="Arial" w:hAnsi="Arial" w:cs="Arial"/>
        </w:rPr>
      </w:pPr>
      <w:bookmarkStart w:id="53" w:name="_Toc201138536"/>
      <w:r>
        <w:rPr>
          <w:rFonts w:ascii="Arial" w:hAnsi="Arial" w:cs="Arial"/>
        </w:rPr>
        <w:t xml:space="preserve">13.17 </w:t>
      </w:r>
      <w:r w:rsidR="005559F5">
        <w:rPr>
          <w:rFonts w:ascii="Arial" w:hAnsi="Arial" w:cs="Arial"/>
        </w:rPr>
        <w:t>Guidelines for Payment</w:t>
      </w:r>
      <w:bookmarkEnd w:id="53"/>
    </w:p>
    <w:p w14:paraId="05EC9168" w14:textId="77777777" w:rsidR="00E84FC3" w:rsidRPr="00762629" w:rsidRDefault="00E84FC3" w:rsidP="001701BB">
      <w:pPr>
        <w:rPr>
          <w:rFonts w:ascii="Arial" w:hAnsi="Arial" w:cs="Arial"/>
          <w:bCs/>
        </w:rPr>
      </w:pPr>
    </w:p>
    <w:p w14:paraId="257B9598" w14:textId="40EED482" w:rsidR="002C64DA" w:rsidRPr="00762629" w:rsidRDefault="008D437D" w:rsidP="001025E0">
      <w:pPr>
        <w:pStyle w:val="Heading3"/>
      </w:pPr>
      <w:bookmarkStart w:id="54" w:name="_Toc201138537"/>
      <w:r>
        <w:t xml:space="preserve">13.17.1 </w:t>
      </w:r>
      <w:r w:rsidR="002C64DA" w:rsidRPr="00762629">
        <w:t>Comparable Benefits for PSED</w:t>
      </w:r>
      <w:bookmarkEnd w:id="54"/>
    </w:p>
    <w:p w14:paraId="213DD356" w14:textId="77777777" w:rsidR="00E84FC3" w:rsidRPr="00762629" w:rsidRDefault="00E84FC3" w:rsidP="00C31887">
      <w:pPr>
        <w:rPr>
          <w:rFonts w:ascii="Arial" w:hAnsi="Arial" w:cs="Arial"/>
        </w:rPr>
      </w:pPr>
    </w:p>
    <w:p w14:paraId="1126C043" w14:textId="5C8C7EC8" w:rsidR="002C64DA" w:rsidRPr="00762629" w:rsidRDefault="002C64DA" w:rsidP="00C31887">
      <w:pPr>
        <w:rPr>
          <w:rFonts w:ascii="Arial" w:hAnsi="Arial" w:cs="Arial"/>
        </w:rPr>
      </w:pPr>
      <w:r w:rsidRPr="00762629">
        <w:rPr>
          <w:rFonts w:ascii="Arial" w:hAnsi="Arial" w:cs="Arial"/>
        </w:rPr>
        <w:t xml:space="preserve">PSED expenses </w:t>
      </w:r>
      <w:r w:rsidR="00394F3D">
        <w:rPr>
          <w:rFonts w:ascii="Arial" w:hAnsi="Arial" w:cs="Arial"/>
        </w:rPr>
        <w:t>shall</w:t>
      </w:r>
      <w:r w:rsidRPr="00762629">
        <w:rPr>
          <w:rFonts w:ascii="Arial" w:hAnsi="Arial" w:cs="Arial"/>
        </w:rPr>
        <w:t xml:space="preserve"> be itemized on the IPE and appropriate comparable benefits </w:t>
      </w:r>
      <w:proofErr w:type="gramStart"/>
      <w:r w:rsidRPr="00762629">
        <w:rPr>
          <w:rFonts w:ascii="Arial" w:hAnsi="Arial" w:cs="Arial"/>
        </w:rPr>
        <w:t>applied</w:t>
      </w:r>
      <w:proofErr w:type="gramEnd"/>
      <w:r w:rsidRPr="00762629">
        <w:rPr>
          <w:rFonts w:ascii="Arial" w:hAnsi="Arial" w:cs="Arial"/>
        </w:rPr>
        <w:t xml:space="preserve"> to the costs.  These benefits include Federal Pell Grants, other grants, and non-merit scholarships.</w:t>
      </w:r>
    </w:p>
    <w:p w14:paraId="43315C01" w14:textId="77777777" w:rsidR="006D06B6" w:rsidRPr="00762629" w:rsidRDefault="006D06B6" w:rsidP="00C31887">
      <w:pPr>
        <w:rPr>
          <w:rFonts w:ascii="Arial" w:hAnsi="Arial" w:cs="Arial"/>
        </w:rPr>
      </w:pPr>
    </w:p>
    <w:p w14:paraId="16AA8E3A" w14:textId="3E67C45C" w:rsidR="002C64DA" w:rsidRPr="00762629" w:rsidRDefault="002C64DA" w:rsidP="00C31887">
      <w:pPr>
        <w:rPr>
          <w:rFonts w:ascii="Arial" w:hAnsi="Arial" w:cs="Arial"/>
        </w:rPr>
      </w:pPr>
      <w:r w:rsidRPr="00762629">
        <w:rPr>
          <w:rFonts w:ascii="Arial" w:hAnsi="Arial" w:cs="Arial"/>
        </w:rPr>
        <w:t xml:space="preserve">All individuals requesting </w:t>
      </w:r>
      <w:r w:rsidR="00FD0524">
        <w:rPr>
          <w:rFonts w:ascii="Arial" w:hAnsi="Arial" w:cs="Arial"/>
        </w:rPr>
        <w:t>OVR/OVRB</w:t>
      </w:r>
      <w:r w:rsidRPr="00762629">
        <w:rPr>
          <w:rFonts w:ascii="Arial" w:hAnsi="Arial" w:cs="Arial"/>
        </w:rPr>
        <w:t xml:space="preserve"> assistance with PSED costs </w:t>
      </w:r>
      <w:r w:rsidR="00394F3D">
        <w:rPr>
          <w:rFonts w:ascii="Arial" w:hAnsi="Arial" w:cs="Arial"/>
        </w:rPr>
        <w:t>shall</w:t>
      </w:r>
      <w:r w:rsidRPr="00762629">
        <w:rPr>
          <w:rFonts w:ascii="Arial" w:hAnsi="Arial" w:cs="Arial"/>
        </w:rPr>
        <w:t xml:space="preserve"> make maximum efforts to secure assistance from other sources, including financial aid through the financial aid office of the institution he/she plans to attend and by </w:t>
      </w:r>
      <w:r w:rsidR="001316B1" w:rsidRPr="00762629">
        <w:rPr>
          <w:rFonts w:ascii="Arial" w:hAnsi="Arial" w:cs="Arial"/>
        </w:rPr>
        <w:t>applying</w:t>
      </w:r>
      <w:r w:rsidRPr="00762629">
        <w:rPr>
          <w:rFonts w:ascii="Arial" w:hAnsi="Arial" w:cs="Arial"/>
        </w:rPr>
        <w:t xml:space="preserve"> for federal student aid.  </w:t>
      </w:r>
      <w:r w:rsidR="001316B1" w:rsidRPr="00762629">
        <w:rPr>
          <w:rFonts w:ascii="Arial" w:hAnsi="Arial" w:cs="Arial"/>
        </w:rPr>
        <w:t>To</w:t>
      </w:r>
      <w:r w:rsidRPr="00762629">
        <w:rPr>
          <w:rFonts w:ascii="Arial" w:hAnsi="Arial" w:cs="Arial"/>
        </w:rPr>
        <w:t xml:space="preserve"> determine the individual’s eligibility for federal financial aid, the individual </w:t>
      </w:r>
      <w:r w:rsidR="00394F3D">
        <w:rPr>
          <w:rFonts w:ascii="Arial" w:hAnsi="Arial" w:cs="Arial"/>
        </w:rPr>
        <w:t>shall</w:t>
      </w:r>
      <w:r w:rsidR="00D56117" w:rsidRPr="00762629">
        <w:rPr>
          <w:rFonts w:ascii="Arial" w:hAnsi="Arial" w:cs="Arial"/>
        </w:rPr>
        <w:t xml:space="preserve"> </w:t>
      </w:r>
      <w:r w:rsidR="00D56117" w:rsidRPr="00762629">
        <w:rPr>
          <w:rFonts w:ascii="Arial" w:hAnsi="Arial" w:cs="Arial"/>
          <w:bCs/>
          <w:u w:val="single"/>
        </w:rPr>
        <w:t xml:space="preserve">apply </w:t>
      </w:r>
      <w:r w:rsidR="00EB7FEA" w:rsidRPr="00762629">
        <w:rPr>
          <w:rFonts w:ascii="Arial" w:hAnsi="Arial" w:cs="Arial"/>
          <w:bCs/>
          <w:u w:val="single"/>
        </w:rPr>
        <w:t xml:space="preserve">for </w:t>
      </w:r>
      <w:r w:rsidR="00D56117" w:rsidRPr="00762629">
        <w:rPr>
          <w:rFonts w:ascii="Arial" w:hAnsi="Arial" w:cs="Arial"/>
          <w:bCs/>
          <w:u w:val="single"/>
        </w:rPr>
        <w:t>and</w:t>
      </w:r>
      <w:r w:rsidRPr="00762629">
        <w:rPr>
          <w:rFonts w:ascii="Arial" w:hAnsi="Arial" w:cs="Arial"/>
          <w:bCs/>
          <w:u w:val="single"/>
        </w:rPr>
        <w:t xml:space="preserve"> complete</w:t>
      </w:r>
      <w:r w:rsidRPr="00762629">
        <w:rPr>
          <w:rFonts w:ascii="Arial" w:hAnsi="Arial" w:cs="Arial"/>
        </w:rPr>
        <w:t xml:space="preserve"> </w:t>
      </w:r>
      <w:r w:rsidR="00676118" w:rsidRPr="00762629">
        <w:rPr>
          <w:rFonts w:ascii="Arial" w:hAnsi="Arial" w:cs="Arial"/>
        </w:rPr>
        <w:t>the FAFSA</w:t>
      </w:r>
      <w:r w:rsidRPr="00762629">
        <w:rPr>
          <w:rFonts w:ascii="Arial" w:hAnsi="Arial" w:cs="Arial"/>
        </w:rPr>
        <w:t xml:space="preserve">. The FAFSA should be submitted as soon after January 1 as possible. Individuals can apply online through the FAFSA website at </w:t>
      </w:r>
      <w:hyperlink r:id="rId20" w:tooltip="Free Application for Federal Student Aid" w:history="1">
        <w:r w:rsidR="00B344FD" w:rsidRPr="00762629">
          <w:rPr>
            <w:rStyle w:val="Hyperlink"/>
            <w:rFonts w:ascii="Arial" w:hAnsi="Arial" w:cs="Arial"/>
          </w:rPr>
          <w:t>https://studentaid.gov/h/apply-for-aid/fafsa</w:t>
        </w:r>
      </w:hyperlink>
      <w:r w:rsidRPr="00762629">
        <w:rPr>
          <w:rFonts w:ascii="Arial" w:hAnsi="Arial" w:cs="Arial"/>
        </w:rPr>
        <w:t xml:space="preserve">. Even if an individual has applied for and been denied a grant previously, the individual </w:t>
      </w:r>
      <w:r w:rsidR="00394F3D">
        <w:rPr>
          <w:rFonts w:ascii="Arial" w:hAnsi="Arial" w:cs="Arial"/>
        </w:rPr>
        <w:t>shall</w:t>
      </w:r>
      <w:r w:rsidRPr="00762629">
        <w:rPr>
          <w:rFonts w:ascii="Arial" w:hAnsi="Arial" w:cs="Arial"/>
        </w:rPr>
        <w:t xml:space="preserve"> reapply each year.  Proof of application </w:t>
      </w:r>
      <w:r w:rsidR="00394F3D">
        <w:rPr>
          <w:rFonts w:ascii="Arial" w:hAnsi="Arial" w:cs="Arial"/>
        </w:rPr>
        <w:t>shall</w:t>
      </w:r>
      <w:r w:rsidRPr="00762629">
        <w:rPr>
          <w:rFonts w:ascii="Arial" w:hAnsi="Arial" w:cs="Arial"/>
        </w:rPr>
        <w:t xml:space="preserve"> be obtained by the counselor annually and filed in the individual’s service record. Individuals who fail to apply for or refuse to accept financial assistance for which they are eligible are ineligible for any </w:t>
      </w:r>
      <w:r w:rsidR="00FD0524">
        <w:rPr>
          <w:rFonts w:ascii="Arial" w:hAnsi="Arial" w:cs="Arial"/>
        </w:rPr>
        <w:t>OVR/OVRB</w:t>
      </w:r>
      <w:r w:rsidRPr="00762629">
        <w:rPr>
          <w:rFonts w:ascii="Arial" w:hAnsi="Arial" w:cs="Arial"/>
        </w:rPr>
        <w:t xml:space="preserve"> financial assistance. </w:t>
      </w:r>
    </w:p>
    <w:p w14:paraId="3549A3BE" w14:textId="77777777" w:rsidR="006D06B6" w:rsidRPr="00762629" w:rsidRDefault="006D06B6" w:rsidP="00C31887">
      <w:pPr>
        <w:rPr>
          <w:rFonts w:ascii="Arial" w:hAnsi="Arial" w:cs="Arial"/>
        </w:rPr>
      </w:pPr>
    </w:p>
    <w:p w14:paraId="31212DD9" w14:textId="7A844A15" w:rsidR="00C46A9F" w:rsidRPr="000158F4" w:rsidRDefault="00C46A9F" w:rsidP="00C31887">
      <w:pPr>
        <w:rPr>
          <w:rFonts w:ascii="Arial" w:eastAsia="Times New Roman" w:hAnsi="Arial" w:cs="Arial"/>
          <w:i/>
          <w:iCs/>
          <w:snapToGrid w:val="0"/>
          <w:color w:val="000000"/>
          <w:szCs w:val="20"/>
        </w:rPr>
      </w:pPr>
      <w:r w:rsidRPr="000158F4">
        <w:rPr>
          <w:rFonts w:ascii="Arial" w:eastAsia="Times New Roman" w:hAnsi="Arial" w:cs="Arial"/>
          <w:b/>
          <w:i/>
          <w:iCs/>
          <w:snapToGrid w:val="0"/>
          <w:color w:val="000000"/>
          <w:szCs w:val="20"/>
        </w:rPr>
        <w:t>NOTE</w:t>
      </w:r>
      <w:r w:rsidR="005559F5" w:rsidRPr="000158F4">
        <w:rPr>
          <w:rFonts w:ascii="Arial" w:eastAsia="Times New Roman" w:hAnsi="Arial" w:cs="Arial"/>
          <w:i/>
          <w:iCs/>
          <w:snapToGrid w:val="0"/>
          <w:color w:val="000000"/>
          <w:szCs w:val="20"/>
        </w:rPr>
        <w:t>: For</w:t>
      </w:r>
      <w:r w:rsidRPr="000158F4">
        <w:rPr>
          <w:rFonts w:ascii="Arial" w:eastAsia="Times New Roman" w:hAnsi="Arial" w:cs="Arial"/>
          <w:i/>
          <w:iCs/>
          <w:snapToGrid w:val="0"/>
          <w:color w:val="000000"/>
          <w:szCs w:val="20"/>
        </w:rPr>
        <w:t xml:space="preserve"> FAFSA the deadline is usually June 30</w:t>
      </w:r>
      <w:r w:rsidRPr="000158F4">
        <w:rPr>
          <w:rFonts w:ascii="Arial" w:eastAsia="Times New Roman" w:hAnsi="Arial" w:cs="Arial"/>
          <w:i/>
          <w:iCs/>
          <w:snapToGrid w:val="0"/>
          <w:color w:val="000000"/>
          <w:szCs w:val="20"/>
          <w:vertAlign w:val="superscript"/>
        </w:rPr>
        <w:t>th</w:t>
      </w:r>
      <w:r w:rsidRPr="000158F4">
        <w:rPr>
          <w:rFonts w:ascii="Arial" w:eastAsia="Times New Roman" w:hAnsi="Arial" w:cs="Arial"/>
          <w:i/>
          <w:iCs/>
          <w:snapToGrid w:val="0"/>
          <w:color w:val="000000"/>
          <w:szCs w:val="20"/>
        </w:rPr>
        <w:t>, for HELP the deadline is usually March 31</w:t>
      </w:r>
      <w:r w:rsidRPr="000158F4">
        <w:rPr>
          <w:rFonts w:ascii="Arial" w:eastAsia="Times New Roman" w:hAnsi="Arial" w:cs="Arial"/>
          <w:i/>
          <w:iCs/>
          <w:snapToGrid w:val="0"/>
          <w:color w:val="000000"/>
          <w:szCs w:val="20"/>
          <w:vertAlign w:val="superscript"/>
        </w:rPr>
        <w:t>st</w:t>
      </w:r>
      <w:r w:rsidRPr="000158F4">
        <w:rPr>
          <w:rFonts w:ascii="Arial" w:eastAsia="Times New Roman" w:hAnsi="Arial" w:cs="Arial"/>
          <w:i/>
          <w:iCs/>
          <w:snapToGrid w:val="0"/>
          <w:color w:val="000000"/>
          <w:szCs w:val="20"/>
        </w:rPr>
        <w:t>, for MTAG and SEOG the deadline is usually September 15</w:t>
      </w:r>
      <w:r w:rsidRPr="000158F4">
        <w:rPr>
          <w:rFonts w:ascii="Arial" w:eastAsia="Times New Roman" w:hAnsi="Arial" w:cs="Arial"/>
          <w:i/>
          <w:iCs/>
          <w:snapToGrid w:val="0"/>
          <w:color w:val="000000"/>
          <w:szCs w:val="20"/>
          <w:vertAlign w:val="superscript"/>
        </w:rPr>
        <w:t>th</w:t>
      </w:r>
      <w:r w:rsidRPr="000158F4">
        <w:rPr>
          <w:rFonts w:ascii="Arial" w:eastAsia="Times New Roman" w:hAnsi="Arial" w:cs="Arial"/>
          <w:i/>
          <w:iCs/>
          <w:snapToGrid w:val="0"/>
          <w:color w:val="000000"/>
          <w:szCs w:val="20"/>
        </w:rPr>
        <w:t xml:space="preserve">. </w:t>
      </w:r>
    </w:p>
    <w:p w14:paraId="6AC16942" w14:textId="77777777" w:rsidR="006D06B6" w:rsidRPr="00762629" w:rsidRDefault="006D06B6" w:rsidP="00C31887">
      <w:pPr>
        <w:rPr>
          <w:rFonts w:ascii="Arial" w:eastAsia="Times New Roman" w:hAnsi="Arial" w:cs="Arial"/>
          <w:snapToGrid w:val="0"/>
          <w:color w:val="000000"/>
          <w:szCs w:val="20"/>
        </w:rPr>
      </w:pPr>
    </w:p>
    <w:p w14:paraId="281F1047" w14:textId="72E53D67" w:rsidR="002C64DA" w:rsidRPr="00762629" w:rsidRDefault="002C64DA" w:rsidP="00C31887">
      <w:pPr>
        <w:rPr>
          <w:rFonts w:ascii="Arial" w:hAnsi="Arial" w:cs="Arial"/>
        </w:rPr>
      </w:pPr>
      <w:r w:rsidRPr="00762629">
        <w:rPr>
          <w:rFonts w:ascii="Arial" w:hAnsi="Arial" w:cs="Arial"/>
        </w:rPr>
        <w:t>All funds the student receives for the cost of PSED, which do not have to be repaid, are considered comparable benefits</w:t>
      </w:r>
      <w:r w:rsidR="00BD34B5" w:rsidRPr="00762629">
        <w:rPr>
          <w:rFonts w:ascii="Arial" w:hAnsi="Arial" w:cs="Arial"/>
        </w:rPr>
        <w:t>.  S</w:t>
      </w:r>
      <w:r w:rsidRPr="00762629">
        <w:rPr>
          <w:rFonts w:ascii="Arial" w:hAnsi="Arial" w:cs="Arial"/>
        </w:rPr>
        <w:t xml:space="preserve">tudent loans, work-study, and scholarships awarded based on merit are not. </w:t>
      </w:r>
    </w:p>
    <w:p w14:paraId="5B3C5D87" w14:textId="77777777" w:rsidR="00995C34" w:rsidRPr="00762629" w:rsidRDefault="00995C34" w:rsidP="00C31887">
      <w:pPr>
        <w:rPr>
          <w:rFonts w:ascii="Arial" w:hAnsi="Arial" w:cs="Arial"/>
        </w:rPr>
      </w:pPr>
    </w:p>
    <w:p w14:paraId="4AC03907" w14:textId="77777777" w:rsidR="002C64DA" w:rsidRPr="00762629" w:rsidRDefault="002C64DA" w:rsidP="00C31887">
      <w:pPr>
        <w:rPr>
          <w:rFonts w:ascii="Arial" w:hAnsi="Arial" w:cs="Arial"/>
        </w:rPr>
      </w:pPr>
      <w:r w:rsidRPr="00762629">
        <w:rPr>
          <w:rFonts w:ascii="Arial" w:hAnsi="Arial" w:cs="Arial"/>
        </w:rPr>
        <w:t xml:space="preserve">To help in distinguishing between merit and non-merit scholarships, refer to the following definitions: </w:t>
      </w:r>
    </w:p>
    <w:p w14:paraId="1B97DA4B" w14:textId="77777777" w:rsidR="006D06B6" w:rsidRPr="00762629" w:rsidRDefault="006D06B6" w:rsidP="001701BB">
      <w:pPr>
        <w:rPr>
          <w:rFonts w:ascii="Arial" w:hAnsi="Arial" w:cs="Arial"/>
        </w:rPr>
      </w:pPr>
    </w:p>
    <w:p w14:paraId="4B589516" w14:textId="35E94A4D" w:rsidR="002C64DA" w:rsidRPr="00762629" w:rsidRDefault="008D437D" w:rsidP="001025E0">
      <w:pPr>
        <w:pStyle w:val="Heading3"/>
      </w:pPr>
      <w:bookmarkStart w:id="55" w:name="_Toc201138538"/>
      <w:r>
        <w:t>13</w:t>
      </w:r>
      <w:r w:rsidR="005D5F0B">
        <w:t xml:space="preserve">.17.2 </w:t>
      </w:r>
      <w:r w:rsidR="002C64DA" w:rsidRPr="00762629">
        <w:t>Merit Scholarships</w:t>
      </w:r>
      <w:bookmarkEnd w:id="55"/>
    </w:p>
    <w:p w14:paraId="6FA0A29B" w14:textId="77777777" w:rsidR="006D06B6" w:rsidRPr="00762629" w:rsidRDefault="006D06B6" w:rsidP="00C31887">
      <w:pPr>
        <w:rPr>
          <w:rFonts w:ascii="Arial" w:hAnsi="Arial" w:cs="Arial"/>
        </w:rPr>
      </w:pPr>
    </w:p>
    <w:p w14:paraId="7660AA89" w14:textId="4946DAA3" w:rsidR="00995C34" w:rsidRPr="00762629" w:rsidRDefault="002C64DA" w:rsidP="00C31887">
      <w:pPr>
        <w:rPr>
          <w:rFonts w:ascii="Arial" w:hAnsi="Arial" w:cs="Arial"/>
        </w:rPr>
      </w:pPr>
      <w:r w:rsidRPr="00762629">
        <w:rPr>
          <w:rFonts w:ascii="Arial" w:hAnsi="Arial" w:cs="Arial"/>
        </w:rPr>
        <w:t xml:space="preserve">Merit Scholarships are competitive scholarships awarded based on an individual’s achievement. The student </w:t>
      </w:r>
      <w:r w:rsidR="00394F3D">
        <w:rPr>
          <w:rFonts w:ascii="Arial" w:hAnsi="Arial" w:cs="Arial"/>
        </w:rPr>
        <w:t>shall</w:t>
      </w:r>
      <w:r w:rsidRPr="00762629">
        <w:rPr>
          <w:rFonts w:ascii="Arial" w:hAnsi="Arial" w:cs="Arial"/>
        </w:rPr>
        <w:t xml:space="preserve"> demonstrate an exceptional level of performance in academics, athletics, or other personal fields </w:t>
      </w:r>
      <w:r w:rsidR="00984928" w:rsidRPr="00762629">
        <w:rPr>
          <w:rFonts w:ascii="Arial" w:hAnsi="Arial" w:cs="Arial"/>
        </w:rPr>
        <w:t>to</w:t>
      </w:r>
      <w:r w:rsidRPr="00762629">
        <w:rPr>
          <w:rFonts w:ascii="Arial" w:hAnsi="Arial" w:cs="Arial"/>
        </w:rPr>
        <w:t xml:space="preserve"> qualify for a merit scholarship. This </w:t>
      </w:r>
      <w:r w:rsidR="00C8777B" w:rsidRPr="00762629">
        <w:rPr>
          <w:rFonts w:ascii="Arial" w:hAnsi="Arial" w:cs="Arial"/>
        </w:rPr>
        <w:t>type of</w:t>
      </w:r>
      <w:r w:rsidRPr="00762629">
        <w:rPr>
          <w:rFonts w:ascii="Arial" w:hAnsi="Arial" w:cs="Arial"/>
        </w:rPr>
        <w:t xml:space="preserve"> scholarship is not considered a Comparable Benefit.  </w:t>
      </w:r>
    </w:p>
    <w:p w14:paraId="205C5B24" w14:textId="1317E375" w:rsidR="002C64DA" w:rsidRPr="00762629" w:rsidRDefault="00995C34" w:rsidP="00995C34">
      <w:pPr>
        <w:jc w:val="right"/>
        <w:rPr>
          <w:rFonts w:ascii="Arial" w:hAnsi="Arial" w:cs="Arial"/>
          <w:i/>
          <w:iCs/>
          <w:color w:val="FF0000"/>
        </w:rPr>
      </w:pPr>
      <w:r w:rsidRPr="00762629">
        <w:rPr>
          <w:rFonts w:ascii="Arial" w:hAnsi="Arial" w:cs="Arial"/>
          <w:i/>
          <w:iCs/>
        </w:rPr>
        <w:t xml:space="preserve">Reference:  </w:t>
      </w:r>
      <w:r w:rsidR="001F1274" w:rsidRPr="00762629">
        <w:rPr>
          <w:rFonts w:ascii="Arial" w:hAnsi="Arial" w:cs="Arial"/>
          <w:i/>
          <w:iCs/>
        </w:rPr>
        <w:t xml:space="preserve"> CFR 361.5</w:t>
      </w:r>
      <w:r w:rsidR="004E1326" w:rsidRPr="00762629">
        <w:rPr>
          <w:rFonts w:ascii="Arial" w:hAnsi="Arial" w:cs="Arial"/>
          <w:i/>
          <w:iCs/>
        </w:rPr>
        <w:t xml:space="preserve"> (C)(8)</w:t>
      </w:r>
      <w:r w:rsidR="002C1D7B" w:rsidRPr="00762629">
        <w:rPr>
          <w:rFonts w:ascii="Arial" w:hAnsi="Arial" w:cs="Arial"/>
          <w:i/>
          <w:iCs/>
        </w:rPr>
        <w:t>(ii)</w:t>
      </w:r>
    </w:p>
    <w:p w14:paraId="5789B474" w14:textId="77777777" w:rsidR="00243CCA" w:rsidRPr="00762629" w:rsidRDefault="00243CCA" w:rsidP="00C31887">
      <w:pPr>
        <w:rPr>
          <w:rFonts w:ascii="Arial" w:hAnsi="Arial" w:cs="Arial"/>
        </w:rPr>
      </w:pPr>
    </w:p>
    <w:p w14:paraId="12212802" w14:textId="46337A14" w:rsidR="002C64DA" w:rsidRPr="00762629" w:rsidRDefault="005D5F0B" w:rsidP="001025E0">
      <w:pPr>
        <w:pStyle w:val="Heading3"/>
      </w:pPr>
      <w:bookmarkStart w:id="56" w:name="_Toc201138539"/>
      <w:r>
        <w:t xml:space="preserve">13.17.3 </w:t>
      </w:r>
      <w:r w:rsidR="002C64DA" w:rsidRPr="00762629">
        <w:t>Non-Merit Grants/Scholarships</w:t>
      </w:r>
      <w:bookmarkEnd w:id="56"/>
    </w:p>
    <w:p w14:paraId="110781B4" w14:textId="77777777" w:rsidR="00C31887" w:rsidRPr="00762629" w:rsidRDefault="00C31887" w:rsidP="00C31887">
      <w:pPr>
        <w:rPr>
          <w:rFonts w:ascii="Arial" w:hAnsi="Arial" w:cs="Arial"/>
        </w:rPr>
      </w:pPr>
    </w:p>
    <w:p w14:paraId="69369FC1" w14:textId="03CEDE58" w:rsidR="00601BD6" w:rsidRPr="00762629" w:rsidRDefault="002C64DA" w:rsidP="00C31887">
      <w:pPr>
        <w:rPr>
          <w:rFonts w:ascii="Arial" w:hAnsi="Arial" w:cs="Arial"/>
        </w:rPr>
      </w:pPr>
      <w:r w:rsidRPr="5F665053">
        <w:rPr>
          <w:rFonts w:ascii="Arial" w:hAnsi="Arial" w:cs="Arial"/>
        </w:rPr>
        <w:t>Non-Merit</w:t>
      </w:r>
      <w:r w:rsidR="7916F433" w:rsidRPr="5F665053">
        <w:rPr>
          <w:rFonts w:ascii="Arial" w:hAnsi="Arial" w:cs="Arial"/>
        </w:rPr>
        <w:t xml:space="preserve"> </w:t>
      </w:r>
      <w:r w:rsidRPr="5F665053">
        <w:rPr>
          <w:rFonts w:ascii="Arial" w:hAnsi="Arial" w:cs="Arial"/>
        </w:rPr>
        <w:t>Grants/Scholarships are grants/scholarships awarded based upon non-academic criteria and are often based on the student’s financial need. These types of grants/scholarships do not have to be repaid (e.g.</w:t>
      </w:r>
      <w:r w:rsidR="00447214" w:rsidRPr="5F665053">
        <w:rPr>
          <w:rFonts w:ascii="Arial" w:hAnsi="Arial" w:cs="Arial"/>
        </w:rPr>
        <w:t>,</w:t>
      </w:r>
      <w:r w:rsidRPr="5F665053">
        <w:rPr>
          <w:rFonts w:ascii="Arial" w:hAnsi="Arial" w:cs="Arial"/>
        </w:rPr>
        <w:t xml:space="preserve"> Pell Grant, MTAG, HELP, SEOG). Therefore, they are counted as a Comparable Benefit. </w:t>
      </w:r>
    </w:p>
    <w:p w14:paraId="034106D6" w14:textId="77777777" w:rsidR="00C31887" w:rsidRPr="00762629" w:rsidRDefault="00C31887" w:rsidP="00C31887">
      <w:pPr>
        <w:rPr>
          <w:rFonts w:ascii="Arial" w:eastAsia="Times New Roman" w:hAnsi="Arial" w:cs="Arial"/>
          <w:snapToGrid w:val="0"/>
          <w:color w:val="000000"/>
          <w:szCs w:val="20"/>
        </w:rPr>
      </w:pPr>
    </w:p>
    <w:p w14:paraId="74D4C7D7" w14:textId="1057871A" w:rsidR="002C64DA" w:rsidRPr="00762629" w:rsidRDefault="002C64DA" w:rsidP="00C31887">
      <w:pPr>
        <w:rPr>
          <w:rFonts w:ascii="Arial" w:hAnsi="Arial" w:cs="Arial"/>
        </w:rPr>
      </w:pPr>
      <w:r w:rsidRPr="00762629">
        <w:rPr>
          <w:rFonts w:ascii="Arial" w:hAnsi="Arial" w:cs="Arial"/>
        </w:rPr>
        <w:t xml:space="preserve">Furthermore, to aid in determining that all available comparable benefits are being used, the counselor should obtain a printout from the student’s account that includes the student’s name and award information.  </w:t>
      </w:r>
      <w:r w:rsidR="00A73C64" w:rsidRPr="00762629">
        <w:rPr>
          <w:rFonts w:ascii="Arial" w:hAnsi="Arial" w:cs="Arial"/>
        </w:rPr>
        <w:t>Or</w:t>
      </w:r>
      <w:r w:rsidRPr="00762629">
        <w:rPr>
          <w:rFonts w:ascii="Arial" w:hAnsi="Arial" w:cs="Arial"/>
        </w:rPr>
        <w:t xml:space="preserve"> the counselor can submit to the financial aid office the Financial Aid Transmittal </w:t>
      </w:r>
      <w:r w:rsidR="00995C34" w:rsidRPr="00762629">
        <w:rPr>
          <w:rFonts w:ascii="Arial" w:hAnsi="Arial" w:cs="Arial"/>
        </w:rPr>
        <w:t>D</w:t>
      </w:r>
      <w:r w:rsidRPr="00762629">
        <w:rPr>
          <w:rFonts w:ascii="Arial" w:hAnsi="Arial" w:cs="Arial"/>
        </w:rPr>
        <w:t xml:space="preserve">ocument </w:t>
      </w:r>
      <w:hyperlink r:id="rId21" w:tooltip="Financial Aid Transmittal Document Form" w:history="1">
        <w:r w:rsidRPr="00762629">
          <w:rPr>
            <w:rStyle w:val="Hyperlink"/>
            <w:rFonts w:ascii="Arial" w:hAnsi="Arial" w:cs="Arial"/>
            <w:i/>
            <w:iCs/>
          </w:rPr>
          <w:t>(MDRS-VR-35)</w:t>
        </w:r>
      </w:hyperlink>
      <w:r w:rsidR="00995C34" w:rsidRPr="00762629">
        <w:rPr>
          <w:rStyle w:val="Hyperlink"/>
          <w:rFonts w:ascii="Arial" w:hAnsi="Arial" w:cs="Arial"/>
          <w:i/>
          <w:iCs/>
          <w:u w:val="none"/>
        </w:rPr>
        <w:t xml:space="preserve"> </w:t>
      </w:r>
      <w:r w:rsidRPr="00762629">
        <w:rPr>
          <w:rFonts w:ascii="Arial" w:hAnsi="Arial" w:cs="Arial"/>
        </w:rPr>
        <w:t xml:space="preserve">with Part I completed and signed by the individual.  If the institution accepts the Transmittal, the school will complete Part II of the form and return it to the counselor. The counselor will then complete Part III and send the original form back to the financial aid office while keeping a copy for the individual’s service record. </w:t>
      </w:r>
      <w:r w:rsidRPr="00762629">
        <w:rPr>
          <w:rFonts w:ascii="Arial" w:hAnsi="Arial" w:cs="Arial"/>
          <w:bCs/>
          <w:u w:val="single"/>
        </w:rPr>
        <w:t>If a counselor is unable to distinguish the difference between merit and non-merit scholarships awarded to the student, he/she should contact the school’s financial aid office and obtain a verbal description of the scholarship.</w:t>
      </w:r>
      <w:r w:rsidR="00F57E38" w:rsidRPr="00762629">
        <w:rPr>
          <w:rFonts w:ascii="Arial" w:hAnsi="Arial" w:cs="Arial"/>
        </w:rPr>
        <w:t xml:space="preserve"> </w:t>
      </w:r>
      <w:r w:rsidRPr="00762629">
        <w:rPr>
          <w:rFonts w:ascii="Arial" w:hAnsi="Arial" w:cs="Arial"/>
        </w:rPr>
        <w:t xml:space="preserve">Any information gained (in writing or verbally) </w:t>
      </w:r>
      <w:r w:rsidR="009E4651">
        <w:rPr>
          <w:rFonts w:ascii="Arial" w:hAnsi="Arial" w:cs="Arial"/>
        </w:rPr>
        <w:t>shall</w:t>
      </w:r>
      <w:r w:rsidRPr="00762629">
        <w:rPr>
          <w:rFonts w:ascii="Arial" w:hAnsi="Arial" w:cs="Arial"/>
        </w:rPr>
        <w:t xml:space="preserve"> be filed/documented in the individual’s service record</w:t>
      </w:r>
      <w:r w:rsidR="009E4651">
        <w:rPr>
          <w:rFonts w:ascii="Arial" w:hAnsi="Arial" w:cs="Arial"/>
        </w:rPr>
        <w:t xml:space="preserve"> and a case note entered</w:t>
      </w:r>
      <w:r w:rsidR="0075204D">
        <w:rPr>
          <w:rFonts w:ascii="Arial" w:hAnsi="Arial" w:cs="Arial"/>
        </w:rPr>
        <w:t xml:space="preserve"> in </w:t>
      </w:r>
      <w:r w:rsidR="0075204D" w:rsidRPr="00F60515">
        <w:rPr>
          <w:rFonts w:ascii="Arial" w:hAnsi="Arial" w:cs="Arial"/>
        </w:rPr>
        <w:t>AWARE™</w:t>
      </w:r>
      <w:r w:rsidRPr="00762629">
        <w:rPr>
          <w:rFonts w:ascii="Arial" w:hAnsi="Arial" w:cs="Arial"/>
        </w:rPr>
        <w:t xml:space="preserve">. </w:t>
      </w:r>
    </w:p>
    <w:p w14:paraId="267A7AE5" w14:textId="77777777" w:rsidR="00C31887" w:rsidRPr="00762629" w:rsidRDefault="00C31887" w:rsidP="00C31887">
      <w:pPr>
        <w:rPr>
          <w:rFonts w:ascii="Arial" w:hAnsi="Arial" w:cs="Arial"/>
        </w:rPr>
      </w:pPr>
    </w:p>
    <w:p w14:paraId="205ED527" w14:textId="2A5E1A65" w:rsidR="00C31887" w:rsidRPr="0075204D" w:rsidRDefault="00D5742D" w:rsidP="00C31887">
      <w:pPr>
        <w:rPr>
          <w:rFonts w:ascii="Arial" w:hAnsi="Arial" w:cs="Arial"/>
          <w:i/>
          <w:iCs/>
        </w:rPr>
      </w:pPr>
      <w:r w:rsidRPr="0075204D">
        <w:rPr>
          <w:rFonts w:ascii="Arial" w:hAnsi="Arial" w:cs="Arial"/>
          <w:i/>
          <w:iCs/>
        </w:rPr>
        <w:t xml:space="preserve">NOTE: The Mississippi Affordable College Savings (MACS) and the Mississippi Pre-Paid Affordable College Tuition (MPACT) plans are prepaid tuition services that </w:t>
      </w:r>
      <w:r w:rsidR="0075204D" w:rsidRPr="0075204D">
        <w:rPr>
          <w:rFonts w:ascii="Arial" w:hAnsi="Arial" w:cs="Arial"/>
          <w:i/>
          <w:iCs/>
        </w:rPr>
        <w:t>provide</w:t>
      </w:r>
      <w:r w:rsidRPr="0075204D">
        <w:rPr>
          <w:rFonts w:ascii="Arial" w:hAnsi="Arial" w:cs="Arial"/>
          <w:i/>
          <w:iCs/>
        </w:rPr>
        <w:t xml:space="preserve"> a secure and affordable way for families to save for their children's higher education.  Since participation is voluntary and not based on merit, these plans are counted as Comparable Benefits.</w:t>
      </w:r>
    </w:p>
    <w:p w14:paraId="73FE1FE4" w14:textId="43C9661A" w:rsidR="001316B1" w:rsidRPr="00762629" w:rsidRDefault="00D5742D" w:rsidP="00C31887">
      <w:pPr>
        <w:rPr>
          <w:rFonts w:ascii="Arial" w:hAnsi="Arial" w:cs="Arial"/>
        </w:rPr>
      </w:pPr>
      <w:r w:rsidRPr="00762629">
        <w:rPr>
          <w:rFonts w:ascii="Arial" w:hAnsi="Arial" w:cs="Arial"/>
        </w:rPr>
        <w:t xml:space="preserve"> </w:t>
      </w:r>
    </w:p>
    <w:p w14:paraId="22036CFB" w14:textId="02C40376" w:rsidR="002C64DA" w:rsidRPr="00762629" w:rsidRDefault="0098321B" w:rsidP="001025E0">
      <w:pPr>
        <w:pStyle w:val="Heading3"/>
      </w:pPr>
      <w:bookmarkStart w:id="57" w:name="_Toc201138540"/>
      <w:r>
        <w:t xml:space="preserve">13.17.4 </w:t>
      </w:r>
      <w:r w:rsidR="002C64DA" w:rsidRPr="00762629">
        <w:t>Authorizations and Comparable Benefits</w:t>
      </w:r>
      <w:bookmarkEnd w:id="57"/>
    </w:p>
    <w:p w14:paraId="0F2B0EB7" w14:textId="77777777" w:rsidR="00C31887" w:rsidRPr="00762629" w:rsidRDefault="00C31887" w:rsidP="00C27158">
      <w:pPr>
        <w:rPr>
          <w:rFonts w:ascii="Arial" w:hAnsi="Arial" w:cs="Arial"/>
        </w:rPr>
      </w:pPr>
    </w:p>
    <w:p w14:paraId="7878A5FB" w14:textId="646999BA" w:rsidR="002C64DA" w:rsidRPr="00762629" w:rsidRDefault="002C64DA" w:rsidP="00C27158">
      <w:pPr>
        <w:rPr>
          <w:rFonts w:ascii="Arial" w:hAnsi="Arial" w:cs="Arial"/>
        </w:rPr>
      </w:pPr>
      <w:r w:rsidRPr="00762629">
        <w:rPr>
          <w:rFonts w:ascii="Arial" w:hAnsi="Arial" w:cs="Arial"/>
        </w:rPr>
        <w:t xml:space="preserve">Counselors are to </w:t>
      </w:r>
      <w:proofErr w:type="gramStart"/>
      <w:r w:rsidRPr="00762629">
        <w:rPr>
          <w:rFonts w:ascii="Arial" w:hAnsi="Arial" w:cs="Arial"/>
        </w:rPr>
        <w:t>authorize to</w:t>
      </w:r>
      <w:proofErr w:type="gramEnd"/>
      <w:r w:rsidRPr="00762629">
        <w:rPr>
          <w:rFonts w:ascii="Arial" w:hAnsi="Arial" w:cs="Arial"/>
        </w:rPr>
        <w:t xml:space="preserve"> the institution for payment of tuition, dorm, books, and other expenses identified in the IPE well in advance of the registration date. If the enrollment deadline requires authorization prior to the student receiving notification of the grant award, the counselor may do so if the student's </w:t>
      </w:r>
      <w:r w:rsidR="00EB7FEA" w:rsidRPr="00762629">
        <w:rPr>
          <w:rFonts w:ascii="Arial" w:hAnsi="Arial" w:cs="Arial"/>
        </w:rPr>
        <w:t>service record</w:t>
      </w:r>
      <w:r w:rsidRPr="00762629">
        <w:rPr>
          <w:rFonts w:ascii="Arial" w:hAnsi="Arial" w:cs="Arial"/>
        </w:rPr>
        <w:t xml:space="preserve"> contains evidence of grant application.  </w:t>
      </w:r>
    </w:p>
    <w:p w14:paraId="0FF05BC9" w14:textId="77777777" w:rsidR="00C31887" w:rsidRPr="00762629" w:rsidRDefault="00C31887" w:rsidP="00C27158">
      <w:pPr>
        <w:rPr>
          <w:rFonts w:ascii="Arial" w:hAnsi="Arial" w:cs="Arial"/>
        </w:rPr>
      </w:pPr>
    </w:p>
    <w:p w14:paraId="73BE70E9" w14:textId="77777777" w:rsidR="00437D1A" w:rsidRPr="00762629" w:rsidRDefault="002C64DA" w:rsidP="00C27158">
      <w:pPr>
        <w:rPr>
          <w:rFonts w:ascii="Arial" w:hAnsi="Arial" w:cs="Arial"/>
        </w:rPr>
      </w:pPr>
      <w:r w:rsidRPr="00762629">
        <w:rPr>
          <w:rFonts w:ascii="Arial" w:hAnsi="Arial" w:cs="Arial"/>
        </w:rPr>
        <w:t xml:space="preserve">Counselors should not process the authorization for payment until the agency receives notification of the grant award. Once this is received, the agency will then pay, amend, or </w:t>
      </w:r>
      <w:r w:rsidRPr="00762629">
        <w:rPr>
          <w:rFonts w:ascii="Arial" w:hAnsi="Arial" w:cs="Arial"/>
        </w:rPr>
        <w:lastRenderedPageBreak/>
        <w:t xml:space="preserve">cancel the authorization based upon the amount of grant awarded to the </w:t>
      </w:r>
      <w:r w:rsidR="00437D1A" w:rsidRPr="00762629">
        <w:rPr>
          <w:rFonts w:ascii="Arial" w:hAnsi="Arial" w:cs="Arial"/>
        </w:rPr>
        <w:t>student</w:t>
      </w:r>
      <w:r w:rsidRPr="00762629">
        <w:rPr>
          <w:rFonts w:ascii="Arial" w:hAnsi="Arial" w:cs="Arial"/>
        </w:rPr>
        <w:t xml:space="preserve"> </w:t>
      </w:r>
      <w:proofErr w:type="gramStart"/>
      <w:r w:rsidRPr="00762629">
        <w:rPr>
          <w:rFonts w:ascii="Arial" w:hAnsi="Arial" w:cs="Arial"/>
        </w:rPr>
        <w:t>less</w:t>
      </w:r>
      <w:proofErr w:type="gramEnd"/>
      <w:r w:rsidRPr="00762629">
        <w:rPr>
          <w:rFonts w:ascii="Arial" w:hAnsi="Arial" w:cs="Arial"/>
        </w:rPr>
        <w:t xml:space="preserve"> any comparable benefits. </w:t>
      </w:r>
    </w:p>
    <w:p w14:paraId="30E8EC01" w14:textId="77777777" w:rsidR="00C31887" w:rsidRPr="00762629" w:rsidRDefault="00C31887" w:rsidP="00C27158">
      <w:pPr>
        <w:rPr>
          <w:rFonts w:ascii="Arial" w:hAnsi="Arial" w:cs="Arial"/>
        </w:rPr>
      </w:pPr>
    </w:p>
    <w:p w14:paraId="70398DFD" w14:textId="007CDFD2" w:rsidR="00995C34" w:rsidRPr="00762629" w:rsidRDefault="00437D1A" w:rsidP="00C27158">
      <w:pPr>
        <w:rPr>
          <w:rFonts w:ascii="Arial" w:hAnsi="Arial" w:cs="Arial"/>
          <w:color w:val="FF0000"/>
        </w:rPr>
      </w:pPr>
      <w:r w:rsidRPr="00762629">
        <w:rPr>
          <w:rFonts w:ascii="Arial" w:hAnsi="Arial" w:cs="Arial"/>
        </w:rPr>
        <w:t xml:space="preserve">Should the entire cost of a planned service be </w:t>
      </w:r>
      <w:proofErr w:type="gramStart"/>
      <w:r w:rsidRPr="00762629">
        <w:rPr>
          <w:rFonts w:ascii="Arial" w:hAnsi="Arial" w:cs="Arial"/>
        </w:rPr>
        <w:t>paid</w:t>
      </w:r>
      <w:proofErr w:type="gramEnd"/>
      <w:r w:rsidRPr="00762629">
        <w:rPr>
          <w:rFonts w:ascii="Arial" w:hAnsi="Arial" w:cs="Arial"/>
        </w:rPr>
        <w:t xml:space="preserve"> by a comparable benefit, the counselor </w:t>
      </w:r>
      <w:r w:rsidR="00394F3D">
        <w:rPr>
          <w:rFonts w:ascii="Arial" w:hAnsi="Arial" w:cs="Arial"/>
        </w:rPr>
        <w:t>shall</w:t>
      </w:r>
      <w:r w:rsidRPr="00762629">
        <w:rPr>
          <w:rFonts w:ascii="Arial" w:hAnsi="Arial" w:cs="Arial"/>
        </w:rPr>
        <w:t xml:space="preserve"> complete an Actual Service data page to ensure the service provision is documented in the service record</w:t>
      </w:r>
      <w:r w:rsidRPr="00762629">
        <w:rPr>
          <w:rFonts w:ascii="Arial" w:hAnsi="Arial" w:cs="Arial"/>
          <w:color w:val="FF0000"/>
        </w:rPr>
        <w:t xml:space="preserve">. </w:t>
      </w:r>
      <w:r w:rsidR="002C64DA" w:rsidRPr="00762629">
        <w:rPr>
          <w:rFonts w:ascii="Arial" w:hAnsi="Arial" w:cs="Arial"/>
          <w:color w:val="FF0000"/>
        </w:rPr>
        <w:t xml:space="preserve"> </w:t>
      </w:r>
    </w:p>
    <w:p w14:paraId="49983A5A" w14:textId="77777777" w:rsidR="00C31887" w:rsidRPr="00762629" w:rsidRDefault="00C31887" w:rsidP="00C27158">
      <w:pPr>
        <w:rPr>
          <w:rFonts w:ascii="Arial" w:hAnsi="Arial" w:cs="Arial"/>
          <w:color w:val="FF0000"/>
        </w:rPr>
      </w:pPr>
    </w:p>
    <w:p w14:paraId="26D7A4FB" w14:textId="77777777" w:rsidR="00243CCA" w:rsidRPr="00762629" w:rsidRDefault="002C64DA" w:rsidP="00C27158">
      <w:pPr>
        <w:rPr>
          <w:rFonts w:ascii="Arial" w:hAnsi="Arial" w:cs="Arial"/>
        </w:rPr>
      </w:pPr>
      <w:r w:rsidRPr="00762629">
        <w:rPr>
          <w:rFonts w:ascii="Arial" w:hAnsi="Arial" w:cs="Arial"/>
          <w:b/>
          <w:bCs/>
        </w:rPr>
        <w:t>NOTE</w:t>
      </w:r>
      <w:r w:rsidR="004B11D7" w:rsidRPr="00762629">
        <w:rPr>
          <w:rFonts w:ascii="Arial" w:hAnsi="Arial" w:cs="Arial"/>
        </w:rPr>
        <w:t>: Counselors</w:t>
      </w:r>
      <w:r w:rsidRPr="00762629">
        <w:rPr>
          <w:rFonts w:ascii="Arial" w:hAnsi="Arial" w:cs="Arial"/>
        </w:rPr>
        <w:t xml:space="preserve"> should not supplement any comparable benefits </w:t>
      </w:r>
      <w:r w:rsidR="00D94954" w:rsidRPr="00762629">
        <w:rPr>
          <w:rFonts w:ascii="Arial" w:hAnsi="Arial" w:cs="Arial"/>
        </w:rPr>
        <w:t>more than</w:t>
      </w:r>
      <w:r w:rsidRPr="00762629">
        <w:rPr>
          <w:rFonts w:ascii="Arial" w:hAnsi="Arial" w:cs="Arial"/>
        </w:rPr>
        <w:t xml:space="preserve"> the actual costs for tuition, housing, and books.  If the amount of the individual's financial aid (determined to be comparable benefits) exceeds these costs, the </w:t>
      </w:r>
      <w:r w:rsidR="00447214" w:rsidRPr="00762629">
        <w:rPr>
          <w:rFonts w:ascii="Arial" w:hAnsi="Arial" w:cs="Arial"/>
        </w:rPr>
        <w:t xml:space="preserve">agency will pay nothing toward these services.  </w:t>
      </w:r>
    </w:p>
    <w:p w14:paraId="07CA29DE" w14:textId="77777777" w:rsidR="00243CCA" w:rsidRPr="00762629" w:rsidRDefault="00243CCA" w:rsidP="00C27158">
      <w:pPr>
        <w:rPr>
          <w:rFonts w:ascii="Arial" w:hAnsi="Arial" w:cs="Arial"/>
        </w:rPr>
      </w:pPr>
    </w:p>
    <w:p w14:paraId="12A938EA" w14:textId="04FDBAEF" w:rsidR="00FE6D53" w:rsidRPr="00762629" w:rsidRDefault="00992340" w:rsidP="00C27158">
      <w:pPr>
        <w:rPr>
          <w:rFonts w:ascii="Arial" w:hAnsi="Arial" w:cs="Arial"/>
        </w:rPr>
      </w:pPr>
      <w:r>
        <w:rPr>
          <w:rFonts w:ascii="Arial" w:hAnsi="Arial" w:cs="Arial"/>
        </w:rPr>
        <w:t>All</w:t>
      </w:r>
      <w:r w:rsidR="00D5742D" w:rsidRPr="00762629">
        <w:rPr>
          <w:rFonts w:ascii="Arial" w:hAnsi="Arial" w:cs="Arial"/>
        </w:rPr>
        <w:t xml:space="preserve"> funds</w:t>
      </w:r>
      <w:r w:rsidR="002B6637" w:rsidRPr="00762629">
        <w:rPr>
          <w:rFonts w:ascii="Arial" w:hAnsi="Arial" w:cs="Arial"/>
        </w:rPr>
        <w:t xml:space="preserve"> authorized for </w:t>
      </w:r>
      <w:r w:rsidR="00A969B9" w:rsidRPr="00762629">
        <w:rPr>
          <w:rFonts w:ascii="Arial" w:hAnsi="Arial" w:cs="Arial"/>
        </w:rPr>
        <w:t>PSED,</w:t>
      </w:r>
      <w:r w:rsidR="00C1727B" w:rsidRPr="00762629">
        <w:rPr>
          <w:rFonts w:ascii="Arial" w:hAnsi="Arial" w:cs="Arial"/>
        </w:rPr>
        <w:t xml:space="preserve"> </w:t>
      </w:r>
      <w:r w:rsidR="002B6637" w:rsidRPr="00762629">
        <w:rPr>
          <w:rFonts w:ascii="Arial" w:hAnsi="Arial" w:cs="Arial"/>
        </w:rPr>
        <w:t xml:space="preserve">and training programs </w:t>
      </w:r>
      <w:r w:rsidR="00394F3D">
        <w:rPr>
          <w:rFonts w:ascii="Arial" w:hAnsi="Arial" w:cs="Arial"/>
        </w:rPr>
        <w:t>shall</w:t>
      </w:r>
      <w:r w:rsidR="002B6637" w:rsidRPr="00762629">
        <w:rPr>
          <w:rFonts w:ascii="Arial" w:hAnsi="Arial" w:cs="Arial"/>
        </w:rPr>
        <w:t xml:space="preserve"> be used for their intended purpose. </w:t>
      </w:r>
    </w:p>
    <w:p w14:paraId="4FCDCA6C" w14:textId="77777777" w:rsidR="00C31887" w:rsidRPr="00762629" w:rsidRDefault="00C31887" w:rsidP="00C27158">
      <w:pPr>
        <w:rPr>
          <w:rFonts w:ascii="Arial" w:hAnsi="Arial" w:cs="Arial"/>
        </w:rPr>
      </w:pPr>
    </w:p>
    <w:p w14:paraId="7D537E63" w14:textId="36499E1A" w:rsidR="002C64DA" w:rsidRPr="00762629" w:rsidRDefault="001025E0" w:rsidP="001025E0">
      <w:pPr>
        <w:pStyle w:val="Heading3"/>
      </w:pPr>
      <w:bookmarkStart w:id="58" w:name="_Toc201138541"/>
      <w:r>
        <w:t xml:space="preserve">13.17.5 </w:t>
      </w:r>
      <w:r w:rsidR="002C64DA" w:rsidRPr="00762629">
        <w:t>Payment of Services at In-State Public PSED Institutions/Schools</w:t>
      </w:r>
      <w:bookmarkEnd w:id="58"/>
    </w:p>
    <w:p w14:paraId="0FE4125F" w14:textId="77777777" w:rsidR="00C31887" w:rsidRPr="00762629" w:rsidRDefault="00C31887" w:rsidP="001701BB">
      <w:pPr>
        <w:rPr>
          <w:rFonts w:ascii="Arial" w:hAnsi="Arial" w:cs="Arial"/>
          <w:bCs/>
        </w:rPr>
      </w:pPr>
    </w:p>
    <w:p w14:paraId="07249FD8" w14:textId="182D5A7F" w:rsidR="002C64DA" w:rsidRPr="006D2D96" w:rsidRDefault="002C64DA" w:rsidP="2B34F36A">
      <w:pPr>
        <w:pStyle w:val="ListParagraph"/>
        <w:numPr>
          <w:ilvl w:val="0"/>
          <w:numId w:val="10"/>
        </w:numPr>
        <w:spacing w:after="60"/>
        <w:rPr>
          <w:rFonts w:ascii="Arial" w:hAnsi="Arial" w:cs="Arial"/>
        </w:rPr>
      </w:pPr>
      <w:r w:rsidRPr="2B34F36A">
        <w:rPr>
          <w:rFonts w:ascii="Arial" w:hAnsi="Arial" w:cs="Arial"/>
          <w:u w:val="single"/>
        </w:rPr>
        <w:t>Academic, Career, or Technical Training</w:t>
      </w:r>
      <w:r w:rsidRPr="2B34F36A">
        <w:rPr>
          <w:rFonts w:ascii="Arial" w:hAnsi="Arial" w:cs="Arial"/>
        </w:rPr>
        <w:t xml:space="preserve"> - </w:t>
      </w:r>
      <w:r w:rsidR="6293AF95" w:rsidRPr="2B34F36A">
        <w:rPr>
          <w:rFonts w:ascii="Arial" w:hAnsi="Arial" w:cs="Arial"/>
        </w:rPr>
        <w:t xml:space="preserve">If an individual elects to begin their postsecondary education at a four-year university, OVR/OVRB may sponsor their attendance at the four-year institution at a rate not to exceed the highest in-state community college rate for the first 60 credit hours, provided the chosen program aligns with the individual’s employment goal and is determined necessary to achieve that goal. OVR/OVRB funding for four-year colleges, after the first 60 credit hours, shall be at the rate of the in-state public college/university attended, if applicable (see Fee Schedule). Funding for private or out-of-state post-secondary institutions may not exceed </w:t>
      </w:r>
      <w:r w:rsidR="6FFD5AC2" w:rsidRPr="2B34F36A">
        <w:rPr>
          <w:rFonts w:ascii="Arial" w:hAnsi="Arial" w:cs="Arial"/>
        </w:rPr>
        <w:t xml:space="preserve">the cost of the highest </w:t>
      </w:r>
      <w:r w:rsidR="0076147D">
        <w:rPr>
          <w:rFonts w:ascii="Arial" w:hAnsi="Arial" w:cs="Arial"/>
        </w:rPr>
        <w:t>in-state rate for a public college/university.</w:t>
      </w:r>
      <w:r w:rsidR="6293AF95" w:rsidRPr="2B34F36A">
        <w:rPr>
          <w:rFonts w:ascii="Arial" w:hAnsi="Arial" w:cs="Arial"/>
        </w:rPr>
        <w:t xml:space="preserve"> An exception to provide funding for tuition and fees </w:t>
      </w:r>
      <w:proofErr w:type="gramStart"/>
      <w:r w:rsidR="6293AF95" w:rsidRPr="2B34F36A">
        <w:rPr>
          <w:rFonts w:ascii="Arial" w:hAnsi="Arial" w:cs="Arial"/>
        </w:rPr>
        <w:t>in excess of</w:t>
      </w:r>
      <w:proofErr w:type="gramEnd"/>
      <w:r w:rsidR="6293AF95" w:rsidRPr="2B34F36A">
        <w:rPr>
          <w:rFonts w:ascii="Arial" w:hAnsi="Arial" w:cs="Arial"/>
        </w:rPr>
        <w:t xml:space="preserve"> </w:t>
      </w:r>
      <w:proofErr w:type="gramStart"/>
      <w:r w:rsidR="6293AF95" w:rsidRPr="2B34F36A">
        <w:rPr>
          <w:rFonts w:ascii="Arial" w:hAnsi="Arial" w:cs="Arial"/>
        </w:rPr>
        <w:t xml:space="preserve">the </w:t>
      </w:r>
      <w:proofErr w:type="spellStart"/>
      <w:r w:rsidR="0076147D">
        <w:rPr>
          <w:rFonts w:ascii="Arial" w:hAnsi="Arial" w:cs="Arial"/>
        </w:rPr>
        <w:t>the</w:t>
      </w:r>
      <w:proofErr w:type="spellEnd"/>
      <w:proofErr w:type="gramEnd"/>
      <w:r w:rsidR="0076147D">
        <w:rPr>
          <w:rFonts w:ascii="Arial" w:hAnsi="Arial" w:cs="Arial"/>
        </w:rPr>
        <w:t xml:space="preserve"> highest public college/university</w:t>
      </w:r>
      <w:r w:rsidR="6293AF95" w:rsidRPr="2B34F36A">
        <w:rPr>
          <w:rFonts w:ascii="Arial" w:hAnsi="Arial" w:cs="Arial"/>
        </w:rPr>
        <w:t xml:space="preserve"> in-state rates for private or out-of-state institutions requires approval of the Client Services Director or </w:t>
      </w:r>
      <w:proofErr w:type="gramStart"/>
      <w:r w:rsidR="6293AF95" w:rsidRPr="2B34F36A">
        <w:rPr>
          <w:rFonts w:ascii="Arial" w:hAnsi="Arial" w:cs="Arial"/>
        </w:rPr>
        <w:t>designee</w:t>
      </w:r>
      <w:proofErr w:type="gramEnd"/>
      <w:r w:rsidR="6293AF95" w:rsidRPr="2B34F36A">
        <w:rPr>
          <w:rFonts w:ascii="Arial" w:hAnsi="Arial" w:cs="Arial"/>
        </w:rPr>
        <w:t>.</w:t>
      </w:r>
      <w:r w:rsidR="4B585C54" w:rsidRPr="2B34F36A">
        <w:rPr>
          <w:rFonts w:ascii="Arial" w:hAnsi="Arial" w:cs="Arial"/>
        </w:rPr>
        <w:t xml:space="preserve"> </w:t>
      </w:r>
      <w:r w:rsidRPr="2B34F36A">
        <w:rPr>
          <w:rFonts w:ascii="Arial" w:hAnsi="Arial" w:cs="Arial"/>
        </w:rPr>
        <w:t xml:space="preserve">(Approved fees provided by the Mississippi Institutions of Higher Learning and the Office of Community and Junior College Relations will be updated in the Fee Schedule annually.)  </w:t>
      </w:r>
      <w:r w:rsidR="4B585C54" w:rsidRPr="2B34F36A">
        <w:rPr>
          <w:rFonts w:ascii="Arial" w:hAnsi="Arial" w:cs="Arial"/>
        </w:rPr>
        <w:t>(See Section 13.9)</w:t>
      </w:r>
    </w:p>
    <w:p w14:paraId="1B434B73" w14:textId="56C0ABF1" w:rsidR="00852DA6" w:rsidRPr="00762629" w:rsidRDefault="00852DA6" w:rsidP="00E2049F">
      <w:pPr>
        <w:ind w:left="864" w:hanging="432"/>
        <w:rPr>
          <w:rFonts w:ascii="Arial" w:hAnsi="Arial" w:cs="Arial"/>
        </w:rPr>
      </w:pPr>
    </w:p>
    <w:p w14:paraId="7F7E5B65" w14:textId="0FFEA926" w:rsidR="00852DA6" w:rsidRPr="00762629" w:rsidRDefault="00852DA6" w:rsidP="00EF1D9E">
      <w:pPr>
        <w:pStyle w:val="ListParagraph"/>
        <w:numPr>
          <w:ilvl w:val="0"/>
          <w:numId w:val="10"/>
        </w:numPr>
        <w:spacing w:after="60"/>
        <w:ind w:left="864" w:hanging="432"/>
        <w:contextualSpacing w:val="0"/>
        <w:rPr>
          <w:rFonts w:ascii="Arial" w:hAnsi="Arial" w:cs="Arial"/>
        </w:rPr>
      </w:pPr>
      <w:r w:rsidRPr="00762629">
        <w:rPr>
          <w:rFonts w:ascii="Arial" w:hAnsi="Arial" w:cs="Arial"/>
          <w:u w:val="single"/>
        </w:rPr>
        <w:t>Books, Supplies, and Other Training Related Expenses</w:t>
      </w:r>
      <w:r w:rsidRPr="00762629">
        <w:rPr>
          <w:rFonts w:ascii="Arial" w:hAnsi="Arial" w:cs="Arial"/>
        </w:rPr>
        <w:t xml:space="preserve"> – Training books, tools, and other materials which are required for the successful completion of a training program/course may be provided. These expenses will be paid at actual cost and may include, but are not limited to, books, audio supplies, uniforms, drafting supplies, special software, etc. However, to authorize and pay for supplies beyond textbooks (e.g., art supplies, scientific calculator, etc.), counselors </w:t>
      </w:r>
      <w:r w:rsidR="00394F3D">
        <w:rPr>
          <w:rFonts w:ascii="Arial" w:hAnsi="Arial" w:cs="Arial"/>
        </w:rPr>
        <w:t>shall</w:t>
      </w:r>
      <w:r w:rsidRPr="00762629">
        <w:rPr>
          <w:rFonts w:ascii="Arial" w:hAnsi="Arial" w:cs="Arial"/>
        </w:rPr>
        <w:t xml:space="preserve"> obtain a copy of the course syllabus from the student verifying the items are required. </w:t>
      </w:r>
    </w:p>
    <w:p w14:paraId="2D853977" w14:textId="77777777" w:rsidR="00852DA6" w:rsidRPr="00762629" w:rsidRDefault="00852DA6" w:rsidP="00E2049F">
      <w:pPr>
        <w:ind w:left="864" w:hanging="432"/>
        <w:rPr>
          <w:rFonts w:ascii="Arial" w:hAnsi="Arial" w:cs="Arial"/>
        </w:rPr>
      </w:pPr>
    </w:p>
    <w:p w14:paraId="1DE191A2" w14:textId="4B3EC701" w:rsidR="00852DA6" w:rsidRPr="00762629" w:rsidRDefault="00852DA6" w:rsidP="006D2D96">
      <w:pPr>
        <w:pStyle w:val="ListParagraph"/>
        <w:spacing w:after="60"/>
        <w:rPr>
          <w:rFonts w:ascii="Arial" w:hAnsi="Arial" w:cs="Arial"/>
        </w:rPr>
      </w:pPr>
      <w:r w:rsidRPr="00762629">
        <w:rPr>
          <w:rFonts w:ascii="Arial" w:hAnsi="Arial" w:cs="Arial"/>
        </w:rPr>
        <w:t>Ordinary expendable supplies such as notebooks, pens/pencils, binders, backpacks, and printer paper or ink cartridges may be purchased if required and/or justified for the successful completion of the program.</w:t>
      </w:r>
    </w:p>
    <w:p w14:paraId="2AD42208" w14:textId="77777777" w:rsidR="00C27158" w:rsidRPr="00762629" w:rsidRDefault="00C27158" w:rsidP="006D2D96">
      <w:pPr>
        <w:ind w:left="432"/>
        <w:rPr>
          <w:rFonts w:ascii="Arial" w:hAnsi="Arial" w:cs="Arial"/>
        </w:rPr>
      </w:pPr>
    </w:p>
    <w:p w14:paraId="25BFE5AB" w14:textId="67B39188" w:rsidR="00852DA6" w:rsidRPr="00762629" w:rsidRDefault="00852DA6" w:rsidP="006D2D96">
      <w:pPr>
        <w:pStyle w:val="ListParagraph"/>
        <w:spacing w:after="60"/>
        <w:rPr>
          <w:rFonts w:ascii="Arial" w:hAnsi="Arial" w:cs="Arial"/>
        </w:rPr>
      </w:pPr>
      <w:r w:rsidRPr="00762629">
        <w:rPr>
          <w:rFonts w:ascii="Arial" w:hAnsi="Arial" w:cs="Arial"/>
        </w:rPr>
        <w:lastRenderedPageBreak/>
        <w:t xml:space="preserve">Computers and related equipment (printer, software, etc.) that are needed for </w:t>
      </w:r>
      <w:r w:rsidRPr="56125667">
        <w:rPr>
          <w:rFonts w:ascii="Arial" w:hAnsi="Arial" w:cs="Arial"/>
          <w:b/>
          <w:bCs/>
          <w:u w:val="single"/>
        </w:rPr>
        <w:t>educational</w:t>
      </w:r>
      <w:r w:rsidR="00D76E6E" w:rsidRPr="56125667">
        <w:rPr>
          <w:rFonts w:ascii="Arial" w:hAnsi="Arial" w:cs="Arial"/>
          <w:b/>
          <w:bCs/>
          <w:u w:val="single"/>
        </w:rPr>
        <w:t xml:space="preserve"> </w:t>
      </w:r>
      <w:proofErr w:type="gramStart"/>
      <w:r w:rsidR="00D76E6E" w:rsidRPr="56125667">
        <w:rPr>
          <w:rFonts w:ascii="Arial" w:hAnsi="Arial" w:cs="Arial"/>
          <w:b/>
          <w:bCs/>
          <w:u w:val="single"/>
        </w:rPr>
        <w:t>purposes only</w:t>
      </w:r>
      <w:proofErr w:type="gramEnd"/>
      <w:r w:rsidR="00C27158" w:rsidRPr="56125667">
        <w:rPr>
          <w:rFonts w:ascii="Arial" w:hAnsi="Arial" w:cs="Arial"/>
          <w:b/>
          <w:bCs/>
          <w:u w:val="single"/>
        </w:rPr>
        <w:t xml:space="preserve"> </w:t>
      </w:r>
      <w:r w:rsidRPr="00762629">
        <w:rPr>
          <w:rFonts w:ascii="Arial" w:hAnsi="Arial" w:cs="Arial"/>
        </w:rPr>
        <w:t>do not require a recommendation from Assistive Technology (AT)</w:t>
      </w:r>
      <w:r w:rsidR="00AC5F29" w:rsidRPr="00762629">
        <w:rPr>
          <w:rFonts w:ascii="Arial" w:hAnsi="Arial" w:cs="Arial"/>
        </w:rPr>
        <w:t xml:space="preserve">. </w:t>
      </w:r>
      <w:r w:rsidRPr="00762629">
        <w:rPr>
          <w:rFonts w:ascii="Arial" w:hAnsi="Arial" w:cs="Arial"/>
        </w:rPr>
        <w:t xml:space="preserve">Please see </w:t>
      </w:r>
      <w:r w:rsidR="009271CC" w:rsidRPr="00762629">
        <w:rPr>
          <w:rFonts w:ascii="Arial" w:hAnsi="Arial" w:cs="Arial"/>
        </w:rPr>
        <w:t>the Fee</w:t>
      </w:r>
      <w:r w:rsidRPr="00762629">
        <w:rPr>
          <w:rFonts w:ascii="Arial" w:hAnsi="Arial" w:cs="Arial"/>
        </w:rPr>
        <w:t xml:space="preserve"> Schedule for computer cost allowance.  If a student wishes to purchase a computer from somewhere other than his/her campus bookstore, quotes from a minimum of two (2) vendors will be required to ensure a cost-effective purchase. Subsequently, if the chosen vendor is not already listed in AACE, the counselor will need to obtain a completed W-9 form from the company and send a Vendor Addition </w:t>
      </w:r>
      <w:r w:rsidR="00B57B98" w:rsidRPr="00762629">
        <w:rPr>
          <w:rFonts w:ascii="Arial" w:hAnsi="Arial" w:cs="Arial"/>
        </w:rPr>
        <w:t>R</w:t>
      </w:r>
      <w:r w:rsidRPr="00762629">
        <w:rPr>
          <w:rFonts w:ascii="Arial" w:hAnsi="Arial" w:cs="Arial"/>
        </w:rPr>
        <w:t xml:space="preserve">equest to </w:t>
      </w:r>
      <w:hyperlink r:id="rId22" w:history="1">
        <w:r w:rsidRPr="00762629">
          <w:rPr>
            <w:rStyle w:val="Hyperlink"/>
            <w:rFonts w:ascii="Arial" w:hAnsi="Arial" w:cs="Arial"/>
          </w:rPr>
          <w:t>vendorrequest@mdrs.ms.gov</w:t>
        </w:r>
      </w:hyperlink>
      <w:r w:rsidRPr="00762629">
        <w:rPr>
          <w:rFonts w:ascii="Arial" w:hAnsi="Arial" w:cs="Arial"/>
        </w:rPr>
        <w:t xml:space="preserve">.  After the chosen vendor has been added in AACE, the counselor will notify them of the requirement to register for electronic payments through the Department of Finance and Administration (DFA).  </w:t>
      </w:r>
    </w:p>
    <w:p w14:paraId="1EDD1445" w14:textId="77777777" w:rsidR="00C27158" w:rsidRPr="00762629" w:rsidRDefault="00C27158" w:rsidP="006D2D96">
      <w:pPr>
        <w:ind w:left="432"/>
        <w:rPr>
          <w:rFonts w:ascii="Arial" w:hAnsi="Arial" w:cs="Arial"/>
        </w:rPr>
      </w:pPr>
    </w:p>
    <w:p w14:paraId="79163C86" w14:textId="40004D0E" w:rsidR="00BA7765" w:rsidRPr="00762629" w:rsidRDefault="00BA7765" w:rsidP="006D2D96">
      <w:pPr>
        <w:pStyle w:val="ListParagraph"/>
        <w:spacing w:after="60"/>
        <w:rPr>
          <w:rFonts w:ascii="Arial" w:hAnsi="Arial" w:cs="Arial"/>
        </w:rPr>
      </w:pPr>
      <w:r w:rsidRPr="00762629">
        <w:rPr>
          <w:rFonts w:ascii="Arial" w:hAnsi="Arial" w:cs="Arial"/>
        </w:rPr>
        <w:t xml:space="preserve">The </w:t>
      </w:r>
      <w:r w:rsidR="00FD0524">
        <w:rPr>
          <w:rFonts w:ascii="Arial" w:hAnsi="Arial" w:cs="Arial"/>
        </w:rPr>
        <w:t>OVR/OVRB</w:t>
      </w:r>
      <w:r w:rsidRPr="00762629">
        <w:rPr>
          <w:rFonts w:ascii="Arial" w:hAnsi="Arial" w:cs="Arial"/>
        </w:rPr>
        <w:t xml:space="preserve"> Counselor shall consider the provision, upgrade, or replacement of computer hardware and software if the following conditions are met: (a) the equipment is essential to compensate for the limitations caused by the disability or is required for the eligible individual to achieve or maintain a vocational objective of competitive integrated employment; and (b) the following criteria is satisfied: the equipment is necessary to participate in a postsecondary or vocational training program.</w:t>
      </w:r>
    </w:p>
    <w:p w14:paraId="2FA426C8" w14:textId="77777777" w:rsidR="00C27158" w:rsidRPr="00762629" w:rsidRDefault="00C27158" w:rsidP="006D2D96">
      <w:pPr>
        <w:pStyle w:val="ListParagraph"/>
        <w:spacing w:after="60"/>
        <w:ind w:left="432"/>
        <w:rPr>
          <w:rFonts w:ascii="Arial" w:hAnsi="Arial" w:cs="Arial"/>
        </w:rPr>
      </w:pPr>
    </w:p>
    <w:p w14:paraId="5C9377B5" w14:textId="426553E5" w:rsidR="00E2049F" w:rsidRPr="00762629" w:rsidRDefault="00852DA6" w:rsidP="006D2D96">
      <w:pPr>
        <w:pStyle w:val="ListParagraph"/>
        <w:spacing w:after="60"/>
        <w:rPr>
          <w:rFonts w:ascii="Arial" w:hAnsi="Arial" w:cs="Arial"/>
        </w:rPr>
      </w:pPr>
      <w:r w:rsidRPr="00762629">
        <w:rPr>
          <w:rFonts w:ascii="Arial" w:hAnsi="Arial" w:cs="Arial"/>
        </w:rPr>
        <w:t xml:space="preserve">Computers and related equipment that </w:t>
      </w:r>
      <w:r w:rsidRPr="00762629">
        <w:rPr>
          <w:rFonts w:ascii="Arial" w:hAnsi="Arial" w:cs="Arial"/>
          <w:b/>
          <w:bCs/>
        </w:rPr>
        <w:t>are</w:t>
      </w:r>
      <w:r w:rsidRPr="00762629">
        <w:rPr>
          <w:rFonts w:ascii="Arial" w:hAnsi="Arial" w:cs="Arial"/>
        </w:rPr>
        <w:t xml:space="preserve"> needed to accommodate an individual’s disability require a referral to Assistive Technology (AT). </w:t>
      </w:r>
    </w:p>
    <w:p w14:paraId="414F14E9" w14:textId="77777777" w:rsidR="00243CCA" w:rsidRPr="00762629" w:rsidRDefault="00243CCA" w:rsidP="006D2D96">
      <w:pPr>
        <w:pStyle w:val="ListParagraph"/>
        <w:spacing w:after="60"/>
        <w:ind w:left="432"/>
        <w:rPr>
          <w:rFonts w:ascii="Arial" w:hAnsi="Arial" w:cs="Arial"/>
          <w:color w:val="000000" w:themeColor="text1"/>
        </w:rPr>
      </w:pPr>
    </w:p>
    <w:p w14:paraId="5426275B" w14:textId="54707E58" w:rsidR="00852DA6" w:rsidRPr="00762629" w:rsidRDefault="00BA7765" w:rsidP="006D2D96">
      <w:pPr>
        <w:pStyle w:val="ListParagraph"/>
        <w:spacing w:after="60"/>
        <w:rPr>
          <w:rFonts w:ascii="Arial" w:hAnsi="Arial" w:cs="Arial"/>
          <w:color w:val="000000" w:themeColor="text1"/>
        </w:rPr>
      </w:pPr>
      <w:r w:rsidRPr="00762629">
        <w:rPr>
          <w:rFonts w:ascii="Arial" w:hAnsi="Arial" w:cs="Arial"/>
          <w:color w:val="000000" w:themeColor="text1"/>
        </w:rPr>
        <w:t>Additionally</w:t>
      </w:r>
      <w:r w:rsidR="00852DA6" w:rsidRPr="00762629">
        <w:rPr>
          <w:rFonts w:ascii="Arial" w:hAnsi="Arial" w:cs="Arial"/>
          <w:color w:val="000000" w:themeColor="text1"/>
        </w:rPr>
        <w:t xml:space="preserve">, counselors </w:t>
      </w:r>
      <w:r w:rsidR="00394F3D">
        <w:rPr>
          <w:rFonts w:ascii="Arial" w:hAnsi="Arial" w:cs="Arial"/>
          <w:color w:val="000000" w:themeColor="text1"/>
        </w:rPr>
        <w:t>shall</w:t>
      </w:r>
      <w:r w:rsidR="00852DA6" w:rsidRPr="00762629">
        <w:rPr>
          <w:rFonts w:ascii="Arial" w:hAnsi="Arial" w:cs="Arial"/>
          <w:color w:val="000000" w:themeColor="text1"/>
        </w:rPr>
        <w:t xml:space="preserve"> ensure that any individual for whom a computer or related equipment is purchased is fully aware that </w:t>
      </w:r>
      <w:r w:rsidRPr="00762629">
        <w:rPr>
          <w:rFonts w:ascii="Arial" w:hAnsi="Arial" w:cs="Arial"/>
          <w:color w:val="000000" w:themeColor="text1"/>
        </w:rPr>
        <w:t>O</w:t>
      </w:r>
      <w:r w:rsidR="00852DA6" w:rsidRPr="00762629">
        <w:rPr>
          <w:rFonts w:ascii="Arial" w:hAnsi="Arial" w:cs="Arial"/>
          <w:color w:val="000000" w:themeColor="text1"/>
        </w:rPr>
        <w:t>VR</w:t>
      </w:r>
      <w:r w:rsidRPr="00762629">
        <w:rPr>
          <w:rFonts w:ascii="Arial" w:hAnsi="Arial" w:cs="Arial"/>
          <w:color w:val="000000" w:themeColor="text1"/>
        </w:rPr>
        <w:t xml:space="preserve">/OVRB </w:t>
      </w:r>
      <w:r w:rsidR="00852DA6" w:rsidRPr="00762629">
        <w:rPr>
          <w:rFonts w:ascii="Arial" w:hAnsi="Arial" w:cs="Arial"/>
          <w:color w:val="000000" w:themeColor="text1"/>
        </w:rPr>
        <w:t xml:space="preserve">will not replace items that are damaged, lost, or stolen due to the misuse or negligence of the individual. </w:t>
      </w:r>
    </w:p>
    <w:p w14:paraId="36607B2C" w14:textId="77777777" w:rsidR="00C27158" w:rsidRPr="00762629" w:rsidRDefault="00C27158" w:rsidP="006D2D96">
      <w:pPr>
        <w:ind w:left="432"/>
        <w:rPr>
          <w:rFonts w:ascii="Arial" w:hAnsi="Arial" w:cs="Arial"/>
          <w:color w:val="000000" w:themeColor="text1"/>
        </w:rPr>
      </w:pPr>
    </w:p>
    <w:p w14:paraId="2FF4019F" w14:textId="11FEE786" w:rsidR="003E4F5A" w:rsidRPr="00762629" w:rsidRDefault="003E4F5A" w:rsidP="006D2D96">
      <w:pPr>
        <w:pStyle w:val="ListParagraph"/>
        <w:spacing w:after="60"/>
        <w:rPr>
          <w:rFonts w:ascii="Arial" w:hAnsi="Arial" w:cs="Arial"/>
          <w:i/>
          <w:iCs/>
          <w:color w:val="000000" w:themeColor="text1"/>
        </w:rPr>
      </w:pPr>
      <w:bookmarkStart w:id="59" w:name="_Hlk187304833"/>
      <w:r w:rsidRPr="56125667">
        <w:rPr>
          <w:rFonts w:ascii="Arial" w:hAnsi="Arial" w:cs="Arial"/>
          <w:i/>
          <w:iCs/>
          <w:color w:val="000000" w:themeColor="text1"/>
        </w:rPr>
        <w:t xml:space="preserve">Exceptions to the guidelines outlined in this section may be granted on a case-by-case basis, provided the individual's unique circumstances warrant such deviation. A written justification by the </w:t>
      </w:r>
      <w:r w:rsidR="00FD0524" w:rsidRPr="56125667">
        <w:rPr>
          <w:rFonts w:ascii="Arial" w:hAnsi="Arial" w:cs="Arial"/>
          <w:i/>
          <w:iCs/>
          <w:color w:val="000000" w:themeColor="text1"/>
        </w:rPr>
        <w:t>OVR/OVRB</w:t>
      </w:r>
      <w:r w:rsidRPr="56125667">
        <w:rPr>
          <w:rFonts w:ascii="Arial" w:hAnsi="Arial" w:cs="Arial"/>
          <w:i/>
          <w:iCs/>
          <w:color w:val="000000" w:themeColor="text1"/>
        </w:rPr>
        <w:t xml:space="preserve"> counselor and approval from the OVR district manager, OVRB </w:t>
      </w:r>
      <w:r w:rsidR="00B57B98" w:rsidRPr="56125667">
        <w:rPr>
          <w:rFonts w:ascii="Arial" w:hAnsi="Arial" w:cs="Arial"/>
          <w:i/>
          <w:iCs/>
          <w:color w:val="000000" w:themeColor="text1"/>
        </w:rPr>
        <w:t>r</w:t>
      </w:r>
      <w:r w:rsidRPr="56125667">
        <w:rPr>
          <w:rFonts w:ascii="Arial" w:hAnsi="Arial" w:cs="Arial"/>
          <w:i/>
          <w:iCs/>
          <w:color w:val="000000" w:themeColor="text1"/>
        </w:rPr>
        <w:t xml:space="preserve">egional </w:t>
      </w:r>
      <w:r w:rsidR="00B57B98" w:rsidRPr="56125667">
        <w:rPr>
          <w:rFonts w:ascii="Arial" w:hAnsi="Arial" w:cs="Arial"/>
          <w:i/>
          <w:iCs/>
          <w:color w:val="000000" w:themeColor="text1"/>
        </w:rPr>
        <w:t>m</w:t>
      </w:r>
      <w:r w:rsidRPr="56125667">
        <w:rPr>
          <w:rFonts w:ascii="Arial" w:hAnsi="Arial" w:cs="Arial"/>
          <w:i/>
          <w:iCs/>
          <w:color w:val="000000" w:themeColor="text1"/>
        </w:rPr>
        <w:t>anager or PSED Program Coordinator will be required.</w:t>
      </w:r>
    </w:p>
    <w:p w14:paraId="0694C4B0" w14:textId="77777777" w:rsidR="00C27158" w:rsidRPr="00762629" w:rsidRDefault="00C27158" w:rsidP="005A0CF6">
      <w:pPr>
        <w:ind w:left="864" w:hanging="432"/>
        <w:rPr>
          <w:rFonts w:ascii="Arial" w:hAnsi="Arial" w:cs="Arial"/>
          <w:color w:val="000000" w:themeColor="text1"/>
        </w:rPr>
      </w:pPr>
    </w:p>
    <w:bookmarkEnd w:id="59"/>
    <w:p w14:paraId="1F1ED9FC" w14:textId="4F9C24C6" w:rsidR="00852DA6" w:rsidRPr="00762629" w:rsidRDefault="002B4DAF" w:rsidP="00EF1D9E">
      <w:pPr>
        <w:pStyle w:val="ListParagraph"/>
        <w:numPr>
          <w:ilvl w:val="0"/>
          <w:numId w:val="10"/>
        </w:numPr>
        <w:spacing w:after="60"/>
        <w:ind w:left="864" w:hanging="432"/>
        <w:contextualSpacing w:val="0"/>
        <w:rPr>
          <w:rFonts w:ascii="Arial" w:hAnsi="Arial" w:cs="Arial"/>
        </w:rPr>
      </w:pPr>
      <w:r w:rsidRPr="00762629">
        <w:rPr>
          <w:rFonts w:ascii="Arial" w:hAnsi="Arial" w:cs="Arial"/>
          <w:u w:val="single"/>
        </w:rPr>
        <w:t>Maintenance</w:t>
      </w:r>
      <w:r w:rsidRPr="00762629">
        <w:rPr>
          <w:rFonts w:ascii="Arial" w:hAnsi="Arial" w:cs="Arial"/>
        </w:rPr>
        <w:t xml:space="preserve"> – </w:t>
      </w:r>
      <w:r w:rsidR="00740115" w:rsidRPr="00762629">
        <w:rPr>
          <w:rFonts w:ascii="Arial" w:hAnsi="Arial" w:cs="Arial"/>
        </w:rPr>
        <w:t xml:space="preserve">Maintenance services are when the agency provides monetary support to an individual for expenses (e.g., food, shelter, clothing) that are </w:t>
      </w:r>
      <w:proofErr w:type="gramStart"/>
      <w:r w:rsidR="00740115" w:rsidRPr="00762629">
        <w:rPr>
          <w:rFonts w:ascii="Arial" w:hAnsi="Arial" w:cs="Arial"/>
        </w:rPr>
        <w:t>in excess of</w:t>
      </w:r>
      <w:proofErr w:type="gramEnd"/>
      <w:r w:rsidR="00740115" w:rsidRPr="00762629">
        <w:rPr>
          <w:rFonts w:ascii="Arial" w:hAnsi="Arial" w:cs="Arial"/>
        </w:rPr>
        <w:t xml:space="preserve"> their normal living expenses necessitated by their participation in an assessment for determining eligibility, scope of VR needs and the receipt of VR services under an Individualized Plan for Employment (IPE). </w:t>
      </w:r>
      <w:r w:rsidR="00852DA6" w:rsidRPr="00762629">
        <w:rPr>
          <w:rFonts w:ascii="Arial" w:hAnsi="Arial" w:cs="Arial"/>
        </w:rPr>
        <w:t>Examples of maintenance include but are not limited to:</w:t>
      </w:r>
    </w:p>
    <w:p w14:paraId="5EA24088" w14:textId="12BA889F" w:rsidR="00852DA6" w:rsidRPr="00762629" w:rsidRDefault="00852DA6" w:rsidP="005A0CF6">
      <w:pPr>
        <w:pStyle w:val="ListParagraph"/>
        <w:ind w:left="1152" w:hanging="432"/>
        <w:contextualSpacing w:val="0"/>
        <w:rPr>
          <w:rFonts w:ascii="Arial" w:hAnsi="Arial" w:cs="Arial"/>
        </w:rPr>
      </w:pPr>
    </w:p>
    <w:p w14:paraId="30C9ADB0" w14:textId="2048AD9C" w:rsidR="001971BB" w:rsidRPr="00762629" w:rsidRDefault="00852DA6" w:rsidP="00EF1D9E">
      <w:pPr>
        <w:pStyle w:val="ListParagraph"/>
        <w:numPr>
          <w:ilvl w:val="0"/>
          <w:numId w:val="7"/>
        </w:numPr>
        <w:rPr>
          <w:rFonts w:ascii="Arial" w:hAnsi="Arial" w:cs="Arial"/>
          <w:b/>
          <w:bCs/>
          <w:u w:val="single"/>
        </w:rPr>
      </w:pPr>
      <w:r w:rsidRPr="00762629">
        <w:rPr>
          <w:rFonts w:ascii="Arial" w:hAnsi="Arial" w:cs="Arial"/>
          <w:u w:val="single"/>
        </w:rPr>
        <w:t>Housing</w:t>
      </w:r>
      <w:r w:rsidR="002C64DA" w:rsidRPr="00762629">
        <w:rPr>
          <w:rFonts w:ascii="Arial" w:hAnsi="Arial" w:cs="Arial"/>
          <w:u w:val="single"/>
        </w:rPr>
        <w:t xml:space="preserve"> </w:t>
      </w:r>
      <w:r w:rsidR="002C64DA" w:rsidRPr="00762629">
        <w:rPr>
          <w:rFonts w:ascii="Arial" w:hAnsi="Arial" w:cs="Arial"/>
        </w:rPr>
        <w:t xml:space="preserve">– </w:t>
      </w:r>
      <w:r w:rsidR="00740115" w:rsidRPr="00762629">
        <w:rPr>
          <w:rFonts w:ascii="Arial" w:hAnsi="Arial" w:cs="Arial"/>
        </w:rPr>
        <w:t>Individuals may receive assistance with housing when living on campus only. All payments should be issued directly to the institution</w:t>
      </w:r>
      <w:r w:rsidR="002C64DA" w:rsidRPr="00762629">
        <w:rPr>
          <w:rFonts w:ascii="Arial" w:hAnsi="Arial" w:cs="Arial"/>
        </w:rPr>
        <w:t xml:space="preserve"> (less comparable benefits)</w:t>
      </w:r>
      <w:r w:rsidR="006B463F" w:rsidRPr="00762629">
        <w:rPr>
          <w:rFonts w:ascii="Arial" w:hAnsi="Arial" w:cs="Arial"/>
        </w:rPr>
        <w:t xml:space="preserve"> but </w:t>
      </w:r>
      <w:r w:rsidR="006B463F" w:rsidRPr="00762629">
        <w:rPr>
          <w:rFonts w:ascii="Arial" w:hAnsi="Arial" w:cs="Arial"/>
          <w:b/>
          <w:bCs/>
          <w:u w:val="single"/>
        </w:rPr>
        <w:t>only up to the dorm fee listed in the agency Fee Schedule for the institution the individual attends.</w:t>
      </w:r>
    </w:p>
    <w:p w14:paraId="337C3DC0" w14:textId="77777777" w:rsidR="00C27158" w:rsidRPr="00762629" w:rsidRDefault="00C27158" w:rsidP="00740115">
      <w:pPr>
        <w:rPr>
          <w:rFonts w:ascii="Arial" w:hAnsi="Arial" w:cs="Arial"/>
        </w:rPr>
      </w:pPr>
    </w:p>
    <w:p w14:paraId="477443FE" w14:textId="2EB72E32" w:rsidR="002C64DA" w:rsidRPr="00762629" w:rsidRDefault="002C64DA" w:rsidP="002C09DE">
      <w:pPr>
        <w:ind w:left="1440"/>
        <w:rPr>
          <w:rFonts w:ascii="Arial" w:hAnsi="Arial" w:cs="Arial"/>
          <w:strike/>
        </w:rPr>
      </w:pPr>
      <w:r w:rsidRPr="00762629">
        <w:rPr>
          <w:rFonts w:ascii="Arial" w:hAnsi="Arial" w:cs="Arial"/>
        </w:rPr>
        <w:lastRenderedPageBreak/>
        <w:t xml:space="preserve">Individual exceptions for disability accommodations and special circumstances may be considered on a semester-by-semester basis.  Any exceptions made to these guidelines for payment require a written justification </w:t>
      </w:r>
      <w:r w:rsidR="00BB143E" w:rsidRPr="00762629">
        <w:rPr>
          <w:rFonts w:ascii="Arial" w:hAnsi="Arial" w:cs="Arial"/>
        </w:rPr>
        <w:t xml:space="preserve">(case note) </w:t>
      </w:r>
      <w:r w:rsidRPr="00762629">
        <w:rPr>
          <w:rFonts w:ascii="Arial" w:hAnsi="Arial" w:cs="Arial"/>
        </w:rPr>
        <w:t xml:space="preserve">by the counselor for service record documentation and </w:t>
      </w:r>
      <w:r w:rsidR="00394F3D">
        <w:rPr>
          <w:rFonts w:ascii="Arial" w:hAnsi="Arial" w:cs="Arial"/>
        </w:rPr>
        <w:t>shall</w:t>
      </w:r>
      <w:r w:rsidRPr="00762629">
        <w:rPr>
          <w:rFonts w:ascii="Arial" w:hAnsi="Arial" w:cs="Arial"/>
        </w:rPr>
        <w:t xml:space="preserve"> be approved by his/her manager and</w:t>
      </w:r>
      <w:r w:rsidR="00AF6BED" w:rsidRPr="00762629">
        <w:rPr>
          <w:rFonts w:ascii="Arial" w:hAnsi="Arial" w:cs="Arial"/>
        </w:rPr>
        <w:t>/or</w:t>
      </w:r>
      <w:r w:rsidRPr="00762629">
        <w:rPr>
          <w:rFonts w:ascii="Arial" w:hAnsi="Arial" w:cs="Arial"/>
        </w:rPr>
        <w:t xml:space="preserve"> the PSED Program Coordinator</w:t>
      </w:r>
      <w:r w:rsidR="008F27DD" w:rsidRPr="00762629">
        <w:rPr>
          <w:rFonts w:ascii="Arial" w:hAnsi="Arial" w:cs="Arial"/>
        </w:rPr>
        <w:t>.</w:t>
      </w:r>
      <w:r w:rsidR="00BB143E" w:rsidRPr="00762629">
        <w:rPr>
          <w:rFonts w:ascii="Arial" w:hAnsi="Arial" w:cs="Arial"/>
          <w:strike/>
        </w:rPr>
        <w:t xml:space="preserve"> </w:t>
      </w:r>
    </w:p>
    <w:p w14:paraId="2C76FE28" w14:textId="77777777" w:rsidR="00FD5CD7" w:rsidRPr="00762629" w:rsidRDefault="00FD5CD7" w:rsidP="001701BB">
      <w:pPr>
        <w:rPr>
          <w:rFonts w:ascii="Arial" w:hAnsi="Arial" w:cs="Arial"/>
        </w:rPr>
      </w:pPr>
    </w:p>
    <w:p w14:paraId="64ECB29F" w14:textId="4DFC51C7" w:rsidR="00400C57" w:rsidRPr="00762629" w:rsidRDefault="00400C57" w:rsidP="00EF1D9E">
      <w:pPr>
        <w:pStyle w:val="ListParagraph"/>
        <w:numPr>
          <w:ilvl w:val="0"/>
          <w:numId w:val="7"/>
        </w:numPr>
        <w:rPr>
          <w:rFonts w:ascii="Arial" w:hAnsi="Arial" w:cs="Arial"/>
        </w:rPr>
      </w:pPr>
      <w:r w:rsidRPr="00762629">
        <w:rPr>
          <w:rFonts w:ascii="Arial" w:hAnsi="Arial" w:cs="Arial"/>
          <w:u w:val="single"/>
        </w:rPr>
        <w:t xml:space="preserve">Transportation - Day Students </w:t>
      </w:r>
      <w:r w:rsidRPr="00762629">
        <w:rPr>
          <w:rFonts w:ascii="Arial" w:hAnsi="Arial" w:cs="Arial"/>
        </w:rPr>
        <w:t xml:space="preserve">– Before assisting with transportation cost, counselors </w:t>
      </w:r>
      <w:r w:rsidR="00394F3D">
        <w:rPr>
          <w:rFonts w:ascii="Arial" w:hAnsi="Arial" w:cs="Arial"/>
        </w:rPr>
        <w:t>shall</w:t>
      </w:r>
      <w:r w:rsidRPr="00762629">
        <w:rPr>
          <w:rFonts w:ascii="Arial" w:hAnsi="Arial" w:cs="Arial"/>
        </w:rPr>
        <w:t xml:space="preserve"> ensure a copy of the student’s class schedule is in the service record. </w:t>
      </w:r>
      <w:r w:rsidR="003559B0" w:rsidRPr="00762629">
        <w:rPr>
          <w:rFonts w:ascii="Arial" w:hAnsi="Arial" w:cs="Arial"/>
        </w:rPr>
        <w:t xml:space="preserve">The student </w:t>
      </w:r>
      <w:r w:rsidR="00394F3D">
        <w:rPr>
          <w:rFonts w:ascii="Arial" w:hAnsi="Arial" w:cs="Arial"/>
        </w:rPr>
        <w:t>shall</w:t>
      </w:r>
      <w:r w:rsidR="003559B0" w:rsidRPr="00762629">
        <w:rPr>
          <w:rFonts w:ascii="Arial" w:hAnsi="Arial" w:cs="Arial"/>
        </w:rPr>
        <w:t xml:space="preserve"> reside 60 miles</w:t>
      </w:r>
      <w:r w:rsidR="0076147D">
        <w:rPr>
          <w:rFonts w:ascii="Arial" w:hAnsi="Arial" w:cs="Arial"/>
        </w:rPr>
        <w:t xml:space="preserve"> (one-way) </w:t>
      </w:r>
      <w:r w:rsidR="003559B0" w:rsidRPr="00762629">
        <w:rPr>
          <w:rFonts w:ascii="Arial" w:hAnsi="Arial" w:cs="Arial"/>
        </w:rPr>
        <w:t xml:space="preserve">or </w:t>
      </w:r>
      <w:r w:rsidR="00873C10" w:rsidRPr="00762629">
        <w:rPr>
          <w:rFonts w:ascii="Arial" w:hAnsi="Arial" w:cs="Arial"/>
        </w:rPr>
        <w:t>more</w:t>
      </w:r>
      <w:r w:rsidR="003559B0" w:rsidRPr="00762629">
        <w:rPr>
          <w:rFonts w:ascii="Arial" w:hAnsi="Arial" w:cs="Arial"/>
        </w:rPr>
        <w:t xml:space="preserve"> from the institution to receive transportation assistance.</w:t>
      </w:r>
      <w:r w:rsidRPr="00762629">
        <w:rPr>
          <w:rFonts w:ascii="Arial" w:hAnsi="Arial" w:cs="Arial"/>
        </w:rPr>
        <w:t xml:space="preserve"> Counselors should authorize the cost of transportation monthly at the current state </w:t>
      </w:r>
      <w:proofErr w:type="gramStart"/>
      <w:r w:rsidRPr="00762629">
        <w:rPr>
          <w:rFonts w:ascii="Arial" w:hAnsi="Arial" w:cs="Arial"/>
        </w:rPr>
        <w:t>rate</w:t>
      </w:r>
      <w:proofErr w:type="gramEnd"/>
      <w:r w:rsidRPr="00762629">
        <w:rPr>
          <w:rFonts w:ascii="Arial" w:hAnsi="Arial" w:cs="Arial"/>
        </w:rPr>
        <w:t xml:space="preserve"> less comparable benefits. The student </w:t>
      </w:r>
      <w:r w:rsidR="00394F3D">
        <w:rPr>
          <w:rFonts w:ascii="Arial" w:hAnsi="Arial" w:cs="Arial"/>
        </w:rPr>
        <w:t>shall</w:t>
      </w:r>
      <w:r w:rsidRPr="00762629">
        <w:rPr>
          <w:rFonts w:ascii="Arial" w:hAnsi="Arial" w:cs="Arial"/>
        </w:rPr>
        <w:t xml:space="preserve"> maintain a travel log to document the number of days he/she travels each month and provide it to his/her counselor along with the signed authorization. When the travel log is turned in (and before payment is made), the counselor </w:t>
      </w:r>
      <w:r w:rsidR="00394F3D">
        <w:rPr>
          <w:rFonts w:ascii="Arial" w:hAnsi="Arial" w:cs="Arial"/>
        </w:rPr>
        <w:t>shall</w:t>
      </w:r>
      <w:r w:rsidRPr="00762629">
        <w:rPr>
          <w:rFonts w:ascii="Arial" w:hAnsi="Arial" w:cs="Arial"/>
        </w:rPr>
        <w:t xml:space="preserve"> write a case note documenting the dates of travel </w:t>
      </w:r>
      <w:proofErr w:type="gramStart"/>
      <w:r w:rsidRPr="00762629">
        <w:rPr>
          <w:rFonts w:ascii="Arial" w:hAnsi="Arial" w:cs="Arial"/>
        </w:rPr>
        <w:t>correspond</w:t>
      </w:r>
      <w:proofErr w:type="gramEnd"/>
      <w:r w:rsidRPr="00762629">
        <w:rPr>
          <w:rFonts w:ascii="Arial" w:hAnsi="Arial" w:cs="Arial"/>
        </w:rPr>
        <w:t xml:space="preserve"> to the student’s class schedule.  If a student claims </w:t>
      </w:r>
      <w:proofErr w:type="gramStart"/>
      <w:r w:rsidRPr="00762629">
        <w:rPr>
          <w:rFonts w:ascii="Arial" w:hAnsi="Arial" w:cs="Arial"/>
        </w:rPr>
        <w:t>travel</w:t>
      </w:r>
      <w:proofErr w:type="gramEnd"/>
      <w:r w:rsidRPr="00762629">
        <w:rPr>
          <w:rFonts w:ascii="Arial" w:hAnsi="Arial" w:cs="Arial"/>
        </w:rPr>
        <w:t xml:space="preserve"> </w:t>
      </w:r>
      <w:proofErr w:type="gramStart"/>
      <w:r w:rsidRPr="00762629">
        <w:rPr>
          <w:rFonts w:ascii="Arial" w:hAnsi="Arial" w:cs="Arial"/>
        </w:rPr>
        <w:t>for</w:t>
      </w:r>
      <w:proofErr w:type="gramEnd"/>
      <w:r w:rsidRPr="00762629">
        <w:rPr>
          <w:rFonts w:ascii="Arial" w:hAnsi="Arial" w:cs="Arial"/>
        </w:rPr>
        <w:t xml:space="preserve"> a </w:t>
      </w:r>
      <w:proofErr w:type="gramStart"/>
      <w:r w:rsidR="001971BB" w:rsidRPr="00762629">
        <w:rPr>
          <w:rFonts w:ascii="Arial" w:hAnsi="Arial" w:cs="Arial"/>
        </w:rPr>
        <w:t>date</w:t>
      </w:r>
      <w:proofErr w:type="gramEnd"/>
      <w:r w:rsidRPr="00762629">
        <w:rPr>
          <w:rFonts w:ascii="Arial" w:hAnsi="Arial" w:cs="Arial"/>
        </w:rPr>
        <w:t xml:space="preserve"> they did not attend class (i.e., going to the library to complete an assignment), this can</w:t>
      </w:r>
      <w:r w:rsidR="00740115" w:rsidRPr="00762629">
        <w:rPr>
          <w:rFonts w:ascii="Arial" w:hAnsi="Arial" w:cs="Arial"/>
        </w:rPr>
        <w:t xml:space="preserve">not be paid. </w:t>
      </w:r>
    </w:p>
    <w:p w14:paraId="523B269A" w14:textId="77777777" w:rsidR="003559B0" w:rsidRPr="00762629" w:rsidRDefault="003559B0" w:rsidP="003559B0">
      <w:pPr>
        <w:pStyle w:val="ListParagraph"/>
        <w:ind w:left="1440"/>
        <w:rPr>
          <w:rFonts w:ascii="Arial" w:hAnsi="Arial" w:cs="Arial"/>
        </w:rPr>
      </w:pPr>
    </w:p>
    <w:p w14:paraId="678D7A4A" w14:textId="3AEAE50B" w:rsidR="00400C57" w:rsidRPr="00762629" w:rsidRDefault="00400C57" w:rsidP="002C09DE">
      <w:pPr>
        <w:pStyle w:val="ListParagraph"/>
        <w:ind w:left="1440"/>
        <w:rPr>
          <w:rFonts w:ascii="Arial" w:hAnsi="Arial" w:cs="Arial"/>
        </w:rPr>
      </w:pPr>
      <w:r w:rsidRPr="00762629">
        <w:rPr>
          <w:rFonts w:ascii="Arial" w:hAnsi="Arial" w:cs="Arial"/>
        </w:rPr>
        <w:t xml:space="preserve">Counselors </w:t>
      </w:r>
      <w:r w:rsidR="006A252C">
        <w:rPr>
          <w:rFonts w:ascii="Arial" w:hAnsi="Arial" w:cs="Arial"/>
        </w:rPr>
        <w:t>shall</w:t>
      </w:r>
      <w:r w:rsidRPr="00762629">
        <w:rPr>
          <w:rFonts w:ascii="Arial" w:hAnsi="Arial" w:cs="Arial"/>
        </w:rPr>
        <w:t xml:space="preserve"> </w:t>
      </w:r>
      <w:r w:rsidR="00D94954" w:rsidRPr="00762629">
        <w:rPr>
          <w:rFonts w:ascii="Arial" w:hAnsi="Arial" w:cs="Arial"/>
        </w:rPr>
        <w:t>pay for</w:t>
      </w:r>
      <w:r w:rsidRPr="00762629">
        <w:rPr>
          <w:rFonts w:ascii="Arial" w:hAnsi="Arial" w:cs="Arial"/>
        </w:rPr>
        <w:t xml:space="preserve"> transportation based on the number of miles (round trip) the individual </w:t>
      </w:r>
      <w:proofErr w:type="gramStart"/>
      <w:r w:rsidRPr="00762629">
        <w:rPr>
          <w:rFonts w:ascii="Arial" w:hAnsi="Arial" w:cs="Arial"/>
        </w:rPr>
        <w:t>actually travels</w:t>
      </w:r>
      <w:proofErr w:type="gramEnd"/>
      <w:r w:rsidRPr="00762629">
        <w:rPr>
          <w:rFonts w:ascii="Arial" w:hAnsi="Arial" w:cs="Arial"/>
        </w:rPr>
        <w:t xml:space="preserve"> to school. </w:t>
      </w:r>
      <w:r w:rsidRPr="00762629">
        <w:rPr>
          <w:rFonts w:ascii="Arial" w:hAnsi="Arial" w:cs="Arial"/>
          <w:b/>
          <w:bCs/>
        </w:rPr>
        <w:t xml:space="preserve">The cost of travel each semester </w:t>
      </w:r>
      <w:r w:rsidRPr="00762629">
        <w:rPr>
          <w:rFonts w:ascii="Arial" w:hAnsi="Arial" w:cs="Arial"/>
          <w:b/>
          <w:bCs/>
          <w:i/>
          <w:iCs/>
          <w:u w:val="single"/>
        </w:rPr>
        <w:t xml:space="preserve">cannot </w:t>
      </w:r>
      <w:r w:rsidRPr="00762629">
        <w:rPr>
          <w:rFonts w:ascii="Arial" w:hAnsi="Arial" w:cs="Arial"/>
          <w:b/>
          <w:bCs/>
        </w:rPr>
        <w:t>exceed the cost of dorms per semester at the school the individual attends.</w:t>
      </w:r>
      <w:r w:rsidRPr="00762629">
        <w:rPr>
          <w:rFonts w:ascii="Arial" w:hAnsi="Arial" w:cs="Arial"/>
        </w:rPr>
        <w:t xml:space="preserve"> </w:t>
      </w:r>
    </w:p>
    <w:p w14:paraId="6356B84F" w14:textId="77777777" w:rsidR="009271CC" w:rsidRPr="00762629" w:rsidRDefault="009271CC" w:rsidP="002C09DE">
      <w:pPr>
        <w:rPr>
          <w:rFonts w:ascii="Arial" w:hAnsi="Arial" w:cs="Arial"/>
        </w:rPr>
      </w:pPr>
    </w:p>
    <w:p w14:paraId="084772E9" w14:textId="4F2BD83E" w:rsidR="009271CC" w:rsidRDefault="002C64DA" w:rsidP="00EF1D9E">
      <w:pPr>
        <w:pStyle w:val="ListParagraph"/>
        <w:numPr>
          <w:ilvl w:val="0"/>
          <w:numId w:val="7"/>
        </w:numPr>
        <w:rPr>
          <w:rFonts w:ascii="Arial" w:hAnsi="Arial" w:cs="Arial"/>
        </w:rPr>
      </w:pPr>
      <w:r w:rsidRPr="00762629">
        <w:rPr>
          <w:rFonts w:ascii="Arial" w:hAnsi="Arial" w:cs="Arial"/>
          <w:u w:val="single"/>
        </w:rPr>
        <w:t xml:space="preserve">Meals </w:t>
      </w:r>
      <w:r w:rsidRPr="00762629">
        <w:rPr>
          <w:rFonts w:ascii="Arial" w:hAnsi="Arial" w:cs="Arial"/>
        </w:rPr>
        <w:t>– The agency may assist students</w:t>
      </w:r>
      <w:r w:rsidR="00EE5BB5" w:rsidRPr="00762629">
        <w:rPr>
          <w:rFonts w:ascii="Arial" w:hAnsi="Arial" w:cs="Arial"/>
        </w:rPr>
        <w:t xml:space="preserve"> (on campus and/or off campus)</w:t>
      </w:r>
      <w:r w:rsidRPr="00762629">
        <w:rPr>
          <w:rFonts w:ascii="Arial" w:hAnsi="Arial" w:cs="Arial"/>
        </w:rPr>
        <w:t xml:space="preserve"> with a meal plan purchase</w:t>
      </w:r>
      <w:r w:rsidR="00253B92" w:rsidRPr="00762629">
        <w:rPr>
          <w:rFonts w:ascii="Arial" w:hAnsi="Arial" w:cs="Arial"/>
        </w:rPr>
        <w:t>d</w:t>
      </w:r>
      <w:r w:rsidRPr="00762629">
        <w:rPr>
          <w:rFonts w:ascii="Arial" w:hAnsi="Arial" w:cs="Arial"/>
        </w:rPr>
        <w:t xml:space="preserve"> up to the amount allowed in the Fee Schedule or the actual cost of the meal plan, whichever is less. </w:t>
      </w:r>
      <w:r w:rsidRPr="00762629">
        <w:rPr>
          <w:rFonts w:ascii="Arial" w:hAnsi="Arial" w:cs="Arial"/>
          <w:b/>
          <w:bCs/>
        </w:rPr>
        <w:t xml:space="preserve">The authorization for meals will be issued </w:t>
      </w:r>
      <w:r w:rsidR="003B3025" w:rsidRPr="00762629">
        <w:rPr>
          <w:rFonts w:ascii="Arial" w:hAnsi="Arial" w:cs="Arial"/>
          <w:b/>
          <w:bCs/>
          <w:u w:val="single"/>
        </w:rPr>
        <w:t>directly</w:t>
      </w:r>
      <w:r w:rsidR="003B3025" w:rsidRPr="00762629">
        <w:rPr>
          <w:rFonts w:ascii="Arial" w:hAnsi="Arial" w:cs="Arial"/>
          <w:b/>
          <w:bCs/>
        </w:rPr>
        <w:t xml:space="preserve"> </w:t>
      </w:r>
      <w:r w:rsidRPr="00762629">
        <w:rPr>
          <w:rFonts w:ascii="Arial" w:hAnsi="Arial" w:cs="Arial"/>
          <w:b/>
          <w:bCs/>
        </w:rPr>
        <w:t xml:space="preserve">to the school. </w:t>
      </w:r>
      <w:r w:rsidR="00BB143E" w:rsidRPr="00762629">
        <w:rPr>
          <w:rFonts w:ascii="Arial" w:hAnsi="Arial" w:cs="Arial"/>
        </w:rPr>
        <w:t>In the event a student has disability-related dietary restrictions, counselors should direct hi</w:t>
      </w:r>
      <w:r w:rsidR="00460FE2" w:rsidRPr="00762629">
        <w:rPr>
          <w:rFonts w:ascii="Arial" w:hAnsi="Arial" w:cs="Arial"/>
        </w:rPr>
        <w:t>m</w:t>
      </w:r>
      <w:r w:rsidR="00BB143E" w:rsidRPr="00762629">
        <w:rPr>
          <w:rFonts w:ascii="Arial" w:hAnsi="Arial" w:cs="Arial"/>
        </w:rPr>
        <w:t>/her to DSS to request dietary accommodations.</w:t>
      </w:r>
      <w:r w:rsidR="006D2D96">
        <w:rPr>
          <w:rFonts w:ascii="Arial" w:hAnsi="Arial" w:cs="Arial"/>
        </w:rPr>
        <w:t xml:space="preserve"> </w:t>
      </w:r>
    </w:p>
    <w:p w14:paraId="2B96E84C" w14:textId="77777777" w:rsidR="00F11122" w:rsidRPr="00762629" w:rsidRDefault="00F11122" w:rsidP="00F11122">
      <w:pPr>
        <w:pStyle w:val="ListParagraph"/>
        <w:ind w:left="1440"/>
        <w:rPr>
          <w:rFonts w:ascii="Arial" w:hAnsi="Arial" w:cs="Arial"/>
        </w:rPr>
      </w:pPr>
    </w:p>
    <w:p w14:paraId="2106245E" w14:textId="5D859A88" w:rsidR="00F74AF1" w:rsidRPr="00762629" w:rsidRDefault="000963B4" w:rsidP="009271CC">
      <w:pPr>
        <w:rPr>
          <w:rFonts w:ascii="Arial" w:hAnsi="Arial" w:cs="Arial"/>
          <w:i/>
          <w:iCs/>
        </w:rPr>
      </w:pPr>
      <w:r w:rsidRPr="00762629">
        <w:rPr>
          <w:rFonts w:ascii="Arial" w:hAnsi="Arial" w:cs="Arial"/>
          <w:b/>
          <w:i/>
          <w:iCs/>
        </w:rPr>
        <w:t>Exceptions:</w:t>
      </w:r>
      <w:r w:rsidRPr="00762629">
        <w:rPr>
          <w:rFonts w:ascii="Arial" w:hAnsi="Arial" w:cs="Arial"/>
          <w:i/>
          <w:iCs/>
        </w:rPr>
        <w:t xml:space="preserve"> If, due to disability or special circumstance, an individual needs </w:t>
      </w:r>
      <w:r w:rsidR="00D94954" w:rsidRPr="00762629">
        <w:rPr>
          <w:rFonts w:ascii="Arial" w:hAnsi="Arial" w:cs="Arial"/>
          <w:i/>
          <w:iCs/>
        </w:rPr>
        <w:t>modification</w:t>
      </w:r>
      <w:r w:rsidRPr="00762629">
        <w:rPr>
          <w:rFonts w:ascii="Arial" w:hAnsi="Arial" w:cs="Arial"/>
          <w:i/>
          <w:iCs/>
        </w:rPr>
        <w:t xml:space="preserve"> to the </w:t>
      </w:r>
      <w:proofErr w:type="gramStart"/>
      <w:r w:rsidRPr="00762629">
        <w:rPr>
          <w:rFonts w:ascii="Arial" w:hAnsi="Arial" w:cs="Arial"/>
          <w:i/>
          <w:iCs/>
        </w:rPr>
        <w:t>aforementioned</w:t>
      </w:r>
      <w:r w:rsidR="00B105C9" w:rsidRPr="00762629">
        <w:rPr>
          <w:rFonts w:ascii="Arial" w:hAnsi="Arial" w:cs="Arial"/>
          <w:i/>
          <w:iCs/>
        </w:rPr>
        <w:t xml:space="preserve"> guidelines</w:t>
      </w:r>
      <w:proofErr w:type="gramEnd"/>
      <w:r w:rsidR="00B105C9" w:rsidRPr="00762629">
        <w:rPr>
          <w:rFonts w:ascii="Arial" w:hAnsi="Arial" w:cs="Arial"/>
          <w:i/>
          <w:iCs/>
        </w:rPr>
        <w:t xml:space="preserve">, the counselor </w:t>
      </w:r>
      <w:r w:rsidR="00394F3D">
        <w:rPr>
          <w:rFonts w:ascii="Arial" w:hAnsi="Arial" w:cs="Arial"/>
          <w:i/>
          <w:iCs/>
        </w:rPr>
        <w:t>shall</w:t>
      </w:r>
      <w:r w:rsidR="00B105C9" w:rsidRPr="00762629">
        <w:rPr>
          <w:rFonts w:ascii="Arial" w:hAnsi="Arial" w:cs="Arial"/>
          <w:i/>
          <w:iCs/>
        </w:rPr>
        <w:t xml:space="preserve"> submit a written justification (case note) to his/her manager for approval </w:t>
      </w:r>
      <w:r w:rsidR="00B105C9" w:rsidRPr="00762629">
        <w:rPr>
          <w:rFonts w:ascii="Arial" w:hAnsi="Arial" w:cs="Arial"/>
          <w:i/>
          <w:iCs/>
          <w:u w:val="single"/>
        </w:rPr>
        <w:t>before</w:t>
      </w:r>
      <w:r w:rsidR="00B105C9" w:rsidRPr="00762629">
        <w:rPr>
          <w:rFonts w:ascii="Arial" w:hAnsi="Arial" w:cs="Arial"/>
          <w:i/>
          <w:iCs/>
        </w:rPr>
        <w:t xml:space="preserve"> planning and/or authorizing for the service.</w:t>
      </w:r>
    </w:p>
    <w:p w14:paraId="00F68BDE" w14:textId="77777777" w:rsidR="00740115" w:rsidRPr="00762629" w:rsidRDefault="00740115" w:rsidP="000963B4">
      <w:pPr>
        <w:rPr>
          <w:rFonts w:ascii="Arial" w:hAnsi="Arial" w:cs="Arial"/>
        </w:rPr>
      </w:pPr>
    </w:p>
    <w:p w14:paraId="133DBD22" w14:textId="5544DCAB" w:rsidR="002C64DA" w:rsidRPr="00762629" w:rsidRDefault="0098321B" w:rsidP="001025E0">
      <w:pPr>
        <w:pStyle w:val="Heading3"/>
      </w:pPr>
      <w:bookmarkStart w:id="60" w:name="_Toc201138542"/>
      <w:r>
        <w:t>13.17.</w:t>
      </w:r>
      <w:r w:rsidR="004C24CF">
        <w:t>5</w:t>
      </w:r>
      <w:r>
        <w:t xml:space="preserve"> </w:t>
      </w:r>
      <w:r w:rsidR="002C64DA" w:rsidRPr="00762629">
        <w:t>Payment of Services at Private or Out-of-State PSED Institutions/Schools</w:t>
      </w:r>
      <w:bookmarkEnd w:id="60"/>
    </w:p>
    <w:p w14:paraId="0BCB1237" w14:textId="77777777" w:rsidR="00F74AF1" w:rsidRPr="00762629" w:rsidRDefault="00F74AF1" w:rsidP="001C34E3">
      <w:pPr>
        <w:rPr>
          <w:rFonts w:ascii="Arial" w:hAnsi="Arial" w:cs="Arial"/>
        </w:rPr>
      </w:pPr>
    </w:p>
    <w:p w14:paraId="3C1AB090" w14:textId="1FF42CBE" w:rsidR="007351D2" w:rsidRDefault="008406ED" w:rsidP="001C34E3">
      <w:pPr>
        <w:rPr>
          <w:rFonts w:ascii="Arial" w:hAnsi="Arial" w:cs="Arial"/>
        </w:rPr>
      </w:pPr>
      <w:r w:rsidRPr="008406ED">
        <w:rPr>
          <w:rFonts w:ascii="Arial" w:hAnsi="Arial" w:cs="Arial"/>
        </w:rPr>
        <w:t xml:space="preserve">Students who prefer to attend private or out-of-state institutions of post-secondary education are responsible for the extra costs of attendance, including but not limited to transportation costs over and above what </w:t>
      </w:r>
      <w:r w:rsidR="009F066C">
        <w:rPr>
          <w:rFonts w:ascii="Arial" w:hAnsi="Arial" w:cs="Arial"/>
        </w:rPr>
        <w:t>OVR/OVRB</w:t>
      </w:r>
      <w:r w:rsidRPr="008406ED">
        <w:rPr>
          <w:rFonts w:ascii="Arial" w:hAnsi="Arial" w:cs="Arial"/>
        </w:rPr>
        <w:t xml:space="preserve"> would provide if the individual were to attend a local college/university.</w:t>
      </w:r>
      <w:r>
        <w:rPr>
          <w:rFonts w:ascii="Arial" w:hAnsi="Arial" w:cs="Arial"/>
        </w:rPr>
        <w:t xml:space="preserve"> </w:t>
      </w:r>
      <w:r w:rsidR="00B57B98" w:rsidRPr="00762629">
        <w:rPr>
          <w:rFonts w:ascii="Arial" w:hAnsi="Arial" w:cs="Arial"/>
        </w:rPr>
        <w:t>However,</w:t>
      </w:r>
      <w:r w:rsidR="007351D2" w:rsidRPr="00762629">
        <w:rPr>
          <w:rFonts w:ascii="Arial" w:hAnsi="Arial" w:cs="Arial"/>
        </w:rPr>
        <w:t xml:space="preserve"> out-of-state attendance may be considered in specific circumstances where it </w:t>
      </w:r>
      <w:r w:rsidR="004817D2" w:rsidRPr="00762629">
        <w:rPr>
          <w:rFonts w:ascii="Arial" w:hAnsi="Arial" w:cs="Arial"/>
        </w:rPr>
        <w:t>is better to meet</w:t>
      </w:r>
      <w:r w:rsidR="007351D2" w:rsidRPr="00762629">
        <w:rPr>
          <w:rFonts w:ascii="Arial" w:hAnsi="Arial" w:cs="Arial"/>
        </w:rPr>
        <w:t xml:space="preserve"> the unique needs of the individual.</w:t>
      </w:r>
    </w:p>
    <w:p w14:paraId="44AA40DB" w14:textId="77777777" w:rsidR="004817D2" w:rsidRDefault="004817D2" w:rsidP="001C34E3">
      <w:pPr>
        <w:rPr>
          <w:rFonts w:ascii="Arial" w:hAnsi="Arial" w:cs="Arial"/>
        </w:rPr>
      </w:pPr>
    </w:p>
    <w:p w14:paraId="1DDBEFE6" w14:textId="76DD5264" w:rsidR="004817D2" w:rsidRDefault="004817D2" w:rsidP="001C34E3">
      <w:pPr>
        <w:rPr>
          <w:rFonts w:ascii="Arial" w:hAnsi="Arial" w:cs="Arial"/>
        </w:rPr>
      </w:pPr>
      <w:r>
        <w:rPr>
          <w:rFonts w:ascii="Arial" w:hAnsi="Arial" w:cs="Arial"/>
        </w:rPr>
        <w:t>OVR/OVRB</w:t>
      </w:r>
      <w:r w:rsidRPr="004817D2">
        <w:rPr>
          <w:rFonts w:ascii="Arial" w:hAnsi="Arial" w:cs="Arial"/>
        </w:rPr>
        <w:t xml:space="preserve"> may provide financial assistance, as follows:</w:t>
      </w:r>
    </w:p>
    <w:p w14:paraId="6424E234" w14:textId="77777777" w:rsidR="00B85DD2" w:rsidRDefault="00B85DD2" w:rsidP="001C34E3">
      <w:pPr>
        <w:rPr>
          <w:rFonts w:ascii="Arial" w:hAnsi="Arial" w:cs="Arial"/>
        </w:rPr>
      </w:pPr>
    </w:p>
    <w:p w14:paraId="47257C92" w14:textId="5972512A" w:rsidR="003E3660" w:rsidRPr="003E3660" w:rsidRDefault="00B85DD2" w:rsidP="003E3660">
      <w:pPr>
        <w:pStyle w:val="ListParagraph"/>
        <w:numPr>
          <w:ilvl w:val="0"/>
          <w:numId w:val="26"/>
        </w:numPr>
        <w:rPr>
          <w:rFonts w:ascii="Arial" w:hAnsi="Arial" w:cs="Arial"/>
        </w:rPr>
      </w:pPr>
      <w:r w:rsidRPr="003E3660">
        <w:rPr>
          <w:rFonts w:ascii="Arial" w:hAnsi="Arial" w:cs="Arial"/>
          <w:b/>
          <w:bCs/>
        </w:rPr>
        <w:lastRenderedPageBreak/>
        <w:t>Tuition and Fees</w:t>
      </w:r>
      <w:r w:rsidRPr="003E3660">
        <w:rPr>
          <w:rFonts w:ascii="Arial" w:hAnsi="Arial" w:cs="Arial"/>
        </w:rPr>
        <w:t xml:space="preserve"> – </w:t>
      </w:r>
      <w:r w:rsidR="003E3660" w:rsidRPr="003E3660">
        <w:rPr>
          <w:rFonts w:ascii="Arial" w:hAnsi="Arial" w:cs="Arial"/>
        </w:rPr>
        <w:t>If an individual elects to begin their postsecondary education at a</w:t>
      </w:r>
      <w:r w:rsidR="00224F48">
        <w:rPr>
          <w:rFonts w:ascii="Arial" w:hAnsi="Arial" w:cs="Arial"/>
        </w:rPr>
        <w:t>n out-of-state</w:t>
      </w:r>
      <w:r w:rsidR="003E3660" w:rsidRPr="003E3660">
        <w:rPr>
          <w:rFonts w:ascii="Arial" w:hAnsi="Arial" w:cs="Arial"/>
        </w:rPr>
        <w:t xml:space="preserve"> four-year </w:t>
      </w:r>
      <w:r w:rsidR="003127B5">
        <w:rPr>
          <w:rFonts w:ascii="Arial" w:hAnsi="Arial" w:cs="Arial"/>
        </w:rPr>
        <w:t>institution</w:t>
      </w:r>
      <w:r w:rsidR="003E3660" w:rsidRPr="003E3660">
        <w:rPr>
          <w:rFonts w:ascii="Arial" w:hAnsi="Arial" w:cs="Arial"/>
        </w:rPr>
        <w:t>, OVR/OVRB may sponsor their attendance at the four-year institution at a rate not to exceed the highest in-state community college rate for the first 60 credit hours, provided the chosen program aligns with the individual’s employment goal and is determined necessary to achieve that goal.</w:t>
      </w:r>
    </w:p>
    <w:p w14:paraId="41F6D4DC" w14:textId="473BBE2A" w:rsidR="00F66AA1" w:rsidRDefault="22CE157C" w:rsidP="003127B5">
      <w:pPr>
        <w:pStyle w:val="ListParagraph"/>
        <w:rPr>
          <w:rFonts w:ascii="Arial" w:hAnsi="Arial" w:cs="Arial"/>
        </w:rPr>
      </w:pPr>
      <w:r w:rsidRPr="2B34F36A">
        <w:rPr>
          <w:rFonts w:ascii="Arial" w:hAnsi="Arial" w:cs="Arial"/>
        </w:rPr>
        <w:t>OVR/OVRB funding for</w:t>
      </w:r>
      <w:r w:rsidR="1DA00C7B" w:rsidRPr="2B34F36A">
        <w:rPr>
          <w:rFonts w:ascii="Arial" w:hAnsi="Arial" w:cs="Arial"/>
        </w:rPr>
        <w:t xml:space="preserve"> out-of-state</w:t>
      </w:r>
      <w:r w:rsidRPr="2B34F36A">
        <w:rPr>
          <w:rFonts w:ascii="Arial" w:hAnsi="Arial" w:cs="Arial"/>
        </w:rPr>
        <w:t xml:space="preserve"> four-year </w:t>
      </w:r>
      <w:r w:rsidR="1DA00C7B" w:rsidRPr="2B34F36A">
        <w:rPr>
          <w:rFonts w:ascii="Arial" w:hAnsi="Arial" w:cs="Arial"/>
        </w:rPr>
        <w:t>institutions</w:t>
      </w:r>
      <w:r w:rsidRPr="2B34F36A">
        <w:rPr>
          <w:rFonts w:ascii="Arial" w:hAnsi="Arial" w:cs="Arial"/>
        </w:rPr>
        <w:t xml:space="preserve">, after the first 60 credit hours, shall </w:t>
      </w:r>
      <w:r w:rsidR="00A6C26C" w:rsidRPr="2B34F36A">
        <w:rPr>
          <w:rFonts w:ascii="Arial" w:hAnsi="Arial" w:cs="Arial"/>
        </w:rPr>
        <w:t>not exceed</w:t>
      </w:r>
      <w:r w:rsidRPr="2B34F36A">
        <w:rPr>
          <w:rFonts w:ascii="Arial" w:hAnsi="Arial" w:cs="Arial"/>
        </w:rPr>
        <w:t xml:space="preserve"> </w:t>
      </w:r>
      <w:r w:rsidRPr="00EB352C">
        <w:rPr>
          <w:rFonts w:ascii="Arial" w:hAnsi="Arial" w:cs="Arial"/>
        </w:rPr>
        <w:t xml:space="preserve">the rate of </w:t>
      </w:r>
      <w:r w:rsidR="004770C7">
        <w:rPr>
          <w:rFonts w:ascii="Arial" w:hAnsi="Arial" w:cs="Arial"/>
        </w:rPr>
        <w:t xml:space="preserve">the highest public </w:t>
      </w:r>
      <w:r w:rsidRPr="00EB352C">
        <w:rPr>
          <w:rFonts w:ascii="Arial" w:hAnsi="Arial" w:cs="Arial"/>
        </w:rPr>
        <w:t>i</w:t>
      </w:r>
      <w:r w:rsidRPr="2B34F36A">
        <w:rPr>
          <w:rFonts w:ascii="Arial" w:hAnsi="Arial" w:cs="Arial"/>
        </w:rPr>
        <w:t>n-state</w:t>
      </w:r>
      <w:r w:rsidR="004770C7">
        <w:rPr>
          <w:rFonts w:ascii="Arial" w:hAnsi="Arial" w:cs="Arial"/>
        </w:rPr>
        <w:t xml:space="preserve"> college/</w:t>
      </w:r>
      <w:proofErr w:type="spellStart"/>
      <w:r w:rsidR="004770C7">
        <w:rPr>
          <w:rFonts w:ascii="Arial" w:hAnsi="Arial" w:cs="Arial"/>
        </w:rPr>
        <w:t>univerity</w:t>
      </w:r>
      <w:proofErr w:type="spellEnd"/>
      <w:r w:rsidRPr="2B34F36A">
        <w:rPr>
          <w:rFonts w:ascii="Arial" w:hAnsi="Arial" w:cs="Arial"/>
        </w:rPr>
        <w:t xml:space="preserve"> rates. An exception to provide funding for tuition and fees </w:t>
      </w:r>
      <w:proofErr w:type="gramStart"/>
      <w:r w:rsidRPr="2B34F36A">
        <w:rPr>
          <w:rFonts w:ascii="Arial" w:hAnsi="Arial" w:cs="Arial"/>
        </w:rPr>
        <w:t>in excess of</w:t>
      </w:r>
      <w:proofErr w:type="gramEnd"/>
      <w:r w:rsidRPr="2B34F36A">
        <w:rPr>
          <w:rFonts w:ascii="Arial" w:hAnsi="Arial" w:cs="Arial"/>
        </w:rPr>
        <w:t xml:space="preserve"> the </w:t>
      </w:r>
      <w:r w:rsidR="004770C7">
        <w:rPr>
          <w:rFonts w:ascii="Arial" w:hAnsi="Arial" w:cs="Arial"/>
        </w:rPr>
        <w:t>highest public</w:t>
      </w:r>
      <w:r w:rsidRPr="2B34F36A">
        <w:rPr>
          <w:rFonts w:ascii="Arial" w:hAnsi="Arial" w:cs="Arial"/>
        </w:rPr>
        <w:t xml:space="preserve"> in-state</w:t>
      </w:r>
      <w:r w:rsidR="004770C7">
        <w:rPr>
          <w:rFonts w:ascii="Arial" w:hAnsi="Arial" w:cs="Arial"/>
        </w:rPr>
        <w:t xml:space="preserve"> college/university</w:t>
      </w:r>
      <w:r w:rsidRPr="2B34F36A">
        <w:rPr>
          <w:rFonts w:ascii="Arial" w:hAnsi="Arial" w:cs="Arial"/>
        </w:rPr>
        <w:t xml:space="preserve"> rates for private or out-of-state institutions requires approval of the Client Services Director or </w:t>
      </w:r>
      <w:proofErr w:type="gramStart"/>
      <w:r w:rsidRPr="2B34F36A">
        <w:rPr>
          <w:rFonts w:ascii="Arial" w:hAnsi="Arial" w:cs="Arial"/>
        </w:rPr>
        <w:t>designee</w:t>
      </w:r>
      <w:proofErr w:type="gramEnd"/>
      <w:r w:rsidRPr="2B34F36A">
        <w:rPr>
          <w:rFonts w:ascii="Arial" w:hAnsi="Arial" w:cs="Arial"/>
        </w:rPr>
        <w:t>.</w:t>
      </w:r>
    </w:p>
    <w:p w14:paraId="39AD33B9" w14:textId="6007CC19" w:rsidR="00182C31" w:rsidRPr="00B85DD2" w:rsidRDefault="6039E710" w:rsidP="00EF1D9E">
      <w:pPr>
        <w:pStyle w:val="ListParagraph"/>
        <w:numPr>
          <w:ilvl w:val="0"/>
          <w:numId w:val="26"/>
        </w:numPr>
        <w:rPr>
          <w:rFonts w:ascii="Arial" w:hAnsi="Arial" w:cs="Arial"/>
        </w:rPr>
      </w:pPr>
      <w:r w:rsidRPr="2B34F36A">
        <w:rPr>
          <w:rFonts w:ascii="Arial" w:hAnsi="Arial" w:cs="Arial"/>
          <w:b/>
          <w:bCs/>
        </w:rPr>
        <w:t>Room and Board</w:t>
      </w:r>
      <w:r w:rsidRPr="2B34F36A">
        <w:rPr>
          <w:rFonts w:ascii="Arial" w:hAnsi="Arial" w:cs="Arial"/>
        </w:rPr>
        <w:t xml:space="preserve"> – </w:t>
      </w:r>
      <w:r w:rsidR="390D8AEB" w:rsidRPr="2B34F36A">
        <w:rPr>
          <w:rFonts w:ascii="Arial" w:hAnsi="Arial" w:cs="Arial"/>
        </w:rPr>
        <w:t xml:space="preserve">OVR/OVRB support for room and board at a private or out-of-state institution will follow the same guidelines as tuition and fees. For the first 60 credit hours, support shall not exceed the highest in-state community college rate. After the first 60 credit hours, funding shall not exceed the </w:t>
      </w:r>
      <w:r w:rsidR="004770C7">
        <w:rPr>
          <w:rFonts w:ascii="Arial" w:hAnsi="Arial" w:cs="Arial"/>
        </w:rPr>
        <w:t>highest public</w:t>
      </w:r>
      <w:r w:rsidR="390D8AEB" w:rsidRPr="00EB352C">
        <w:rPr>
          <w:rFonts w:ascii="Arial" w:hAnsi="Arial" w:cs="Arial"/>
        </w:rPr>
        <w:t xml:space="preserve"> i</w:t>
      </w:r>
      <w:r w:rsidR="390D8AEB" w:rsidRPr="2B34F36A">
        <w:rPr>
          <w:rFonts w:ascii="Arial" w:hAnsi="Arial" w:cs="Arial"/>
        </w:rPr>
        <w:t>n-state</w:t>
      </w:r>
      <w:r w:rsidR="004770C7">
        <w:rPr>
          <w:rFonts w:ascii="Arial" w:hAnsi="Arial" w:cs="Arial"/>
        </w:rPr>
        <w:t xml:space="preserve"> college/university</w:t>
      </w:r>
      <w:r w:rsidR="390D8AEB" w:rsidRPr="2B34F36A">
        <w:rPr>
          <w:rFonts w:ascii="Arial" w:hAnsi="Arial" w:cs="Arial"/>
        </w:rPr>
        <w:t xml:space="preserve"> rates. Any exception to provide OVR/OVRB funding for room and board </w:t>
      </w:r>
      <w:proofErr w:type="gramStart"/>
      <w:r w:rsidR="390D8AEB" w:rsidRPr="2B34F36A">
        <w:rPr>
          <w:rFonts w:ascii="Arial" w:hAnsi="Arial" w:cs="Arial"/>
        </w:rPr>
        <w:t>in excess of</w:t>
      </w:r>
      <w:proofErr w:type="gramEnd"/>
      <w:r w:rsidR="390D8AEB" w:rsidRPr="2B34F36A">
        <w:rPr>
          <w:rFonts w:ascii="Arial" w:hAnsi="Arial" w:cs="Arial"/>
        </w:rPr>
        <w:t xml:space="preserve"> these rates requires prior approval of the </w:t>
      </w:r>
      <w:r w:rsidR="305E186B" w:rsidRPr="2B34F36A">
        <w:rPr>
          <w:rFonts w:ascii="Arial" w:hAnsi="Arial" w:cs="Arial"/>
        </w:rPr>
        <w:t>Client Services Director</w:t>
      </w:r>
      <w:r w:rsidR="390D8AEB" w:rsidRPr="2B34F36A">
        <w:rPr>
          <w:rFonts w:ascii="Arial" w:hAnsi="Arial" w:cs="Arial"/>
        </w:rPr>
        <w:t xml:space="preserve"> or designee.</w:t>
      </w:r>
    </w:p>
    <w:p w14:paraId="00E945C8" w14:textId="77777777" w:rsidR="00D76E6E" w:rsidRPr="00762629" w:rsidRDefault="00D76E6E" w:rsidP="001C34E3">
      <w:pPr>
        <w:rPr>
          <w:rFonts w:ascii="Arial" w:hAnsi="Arial" w:cs="Arial"/>
        </w:rPr>
      </w:pPr>
    </w:p>
    <w:p w14:paraId="461503A0" w14:textId="3967B581" w:rsidR="007351D2" w:rsidRPr="00762629" w:rsidRDefault="007351D2" w:rsidP="001C34E3">
      <w:pPr>
        <w:rPr>
          <w:rFonts w:ascii="Arial" w:hAnsi="Arial" w:cs="Arial"/>
        </w:rPr>
      </w:pPr>
      <w:r w:rsidRPr="00762629">
        <w:rPr>
          <w:rFonts w:ascii="Arial" w:hAnsi="Arial" w:cs="Arial"/>
        </w:rPr>
        <w:t xml:space="preserve">If a student opts for an out-of-state service that is more expensive than an in-state service capable of meeting their rehabilitation needs, </w:t>
      </w:r>
      <w:r w:rsidR="00B71557" w:rsidRPr="00762629">
        <w:rPr>
          <w:rFonts w:ascii="Arial" w:hAnsi="Arial" w:cs="Arial"/>
        </w:rPr>
        <w:t>OVR/OVRB</w:t>
      </w:r>
      <w:r w:rsidRPr="00762629">
        <w:rPr>
          <w:rFonts w:ascii="Arial" w:hAnsi="Arial" w:cs="Arial"/>
        </w:rPr>
        <w:t xml:space="preserve"> </w:t>
      </w:r>
      <w:r w:rsidR="00B71557" w:rsidRPr="00762629">
        <w:rPr>
          <w:rFonts w:ascii="Arial" w:hAnsi="Arial" w:cs="Arial"/>
        </w:rPr>
        <w:t>will not</w:t>
      </w:r>
      <w:r w:rsidRPr="00762629">
        <w:rPr>
          <w:rFonts w:ascii="Arial" w:hAnsi="Arial" w:cs="Arial"/>
        </w:rPr>
        <w:t xml:space="preserve"> cover the additional costs. However, when in-state options cannot meet the individual's rehabilitation needs to the same extent as an out-of-state program, </w:t>
      </w:r>
      <w:r w:rsidR="00B71557" w:rsidRPr="00762629">
        <w:rPr>
          <w:rFonts w:ascii="Arial" w:hAnsi="Arial" w:cs="Arial"/>
        </w:rPr>
        <w:t>OVR/OVRB</w:t>
      </w:r>
      <w:r w:rsidRPr="00762629">
        <w:rPr>
          <w:rFonts w:ascii="Arial" w:hAnsi="Arial" w:cs="Arial"/>
        </w:rPr>
        <w:t xml:space="preserve"> may cover the additional costs of the out-of-state service.</w:t>
      </w:r>
      <w:r w:rsidR="00B57B98" w:rsidRPr="00762629">
        <w:rPr>
          <w:rFonts w:ascii="Arial" w:hAnsi="Arial" w:cs="Arial"/>
        </w:rPr>
        <w:t xml:space="preserve"> </w:t>
      </w:r>
      <w:r w:rsidRPr="00762629">
        <w:rPr>
          <w:rFonts w:ascii="Arial" w:hAnsi="Arial" w:cs="Arial"/>
        </w:rPr>
        <w:t xml:space="preserve">For instance, attendance at a reputable out-of-state program may significantly enhance the individual's ability to achieve successful employment outcomes, particularly if the program offers unique training, certifications, or industry-recognized qualifications not available in-state. Additionally, acceptance into a prestigious out-of-state college or university recognized as a recruitment source for positions in renowned industries or businesses with high-quality career pathways may justify </w:t>
      </w:r>
      <w:r w:rsidR="00B71557" w:rsidRPr="00762629">
        <w:rPr>
          <w:rFonts w:ascii="Arial" w:hAnsi="Arial" w:cs="Arial"/>
        </w:rPr>
        <w:t>providing</w:t>
      </w:r>
      <w:r w:rsidRPr="00762629">
        <w:rPr>
          <w:rFonts w:ascii="Arial" w:hAnsi="Arial" w:cs="Arial"/>
        </w:rPr>
        <w:t xml:space="preserve"> support for such an institution. In these cases, the decision to support out-of-state attendance will be made with the goal of ensuring the best possible outcome for the individual's career and employment objectives.</w:t>
      </w:r>
    </w:p>
    <w:p w14:paraId="4DCD15CC" w14:textId="77777777" w:rsidR="001C34E3" w:rsidRPr="00762629" w:rsidRDefault="001C34E3" w:rsidP="001C34E3">
      <w:pPr>
        <w:rPr>
          <w:rFonts w:ascii="Arial" w:hAnsi="Arial" w:cs="Arial"/>
        </w:rPr>
      </w:pPr>
    </w:p>
    <w:p w14:paraId="4B0F14ED" w14:textId="3DFF84B0" w:rsidR="002C64DA" w:rsidRPr="00762629" w:rsidRDefault="002C64DA" w:rsidP="001701BB">
      <w:pPr>
        <w:widowControl w:val="0"/>
        <w:autoSpaceDE w:val="0"/>
        <w:autoSpaceDN w:val="0"/>
        <w:rPr>
          <w:rFonts w:ascii="Arial" w:eastAsia="Arial" w:hAnsi="Arial" w:cs="Arial"/>
          <w:b/>
        </w:rPr>
      </w:pPr>
      <w:r w:rsidRPr="00762629">
        <w:rPr>
          <w:rFonts w:ascii="Arial" w:eastAsia="Arial" w:hAnsi="Arial" w:cs="Arial"/>
          <w:b/>
        </w:rPr>
        <w:t>Examples:</w:t>
      </w:r>
      <w:r w:rsidRPr="00762629">
        <w:rPr>
          <w:rFonts w:ascii="Arial" w:eastAsia="Arial" w:hAnsi="Arial" w:cs="Arial"/>
          <w:b/>
        </w:rPr>
        <w:tab/>
      </w:r>
    </w:p>
    <w:tbl>
      <w:tblPr>
        <w:tblStyle w:val="TableGrid1"/>
        <w:tblW w:w="0" w:type="auto"/>
        <w:tblInd w:w="1705" w:type="dxa"/>
        <w:tblLook w:val="04A0" w:firstRow="1" w:lastRow="0" w:firstColumn="1" w:lastColumn="0" w:noHBand="0" w:noVBand="1"/>
      </w:tblPr>
      <w:tblGrid>
        <w:gridCol w:w="936"/>
        <w:gridCol w:w="1734"/>
        <w:gridCol w:w="1597"/>
        <w:gridCol w:w="1749"/>
        <w:gridCol w:w="1440"/>
      </w:tblGrid>
      <w:tr w:rsidR="002C64DA" w:rsidRPr="00762629" w14:paraId="72796C57" w14:textId="77777777" w:rsidTr="001C34E3">
        <w:tc>
          <w:tcPr>
            <w:tcW w:w="936" w:type="dxa"/>
            <w:tcBorders>
              <w:top w:val="single" w:sz="12" w:space="0" w:color="FFFFFF"/>
              <w:left w:val="single" w:sz="12" w:space="0" w:color="FFFFFF"/>
              <w:bottom w:val="single" w:sz="12" w:space="0" w:color="FFFFFF"/>
              <w:right w:val="single" w:sz="12" w:space="0" w:color="FFFFFF" w:themeColor="background1"/>
            </w:tcBorders>
          </w:tcPr>
          <w:p w14:paraId="1CA29367" w14:textId="77777777" w:rsidR="002C64DA" w:rsidRPr="00762629" w:rsidRDefault="002C64DA" w:rsidP="00EF1D9E">
            <w:pPr>
              <w:numPr>
                <w:ilvl w:val="0"/>
                <w:numId w:val="1"/>
              </w:numPr>
              <w:rPr>
                <w:rFonts w:ascii="Arial" w:eastAsia="Arial" w:hAnsi="Arial" w:cs="Arial"/>
                <w:b/>
              </w:rPr>
            </w:pPr>
            <w:r w:rsidRPr="00762629">
              <w:rPr>
                <w:rFonts w:ascii="Arial" w:eastAsia="Arial" w:hAnsi="Arial" w:cs="Arial"/>
                <w:b/>
              </w:rPr>
              <w:t xml:space="preserve"> </w:t>
            </w:r>
          </w:p>
        </w:tc>
        <w:tc>
          <w:tcPr>
            <w:tcW w:w="1734" w:type="dxa"/>
            <w:tcBorders>
              <w:top w:val="single" w:sz="12" w:space="0" w:color="FFFFFF" w:themeColor="background1"/>
              <w:left w:val="single" w:sz="12" w:space="0" w:color="FFFFFF" w:themeColor="background1"/>
              <w:bottom w:val="single" w:sz="12" w:space="0" w:color="auto"/>
              <w:right w:val="single" w:sz="12" w:space="0" w:color="auto"/>
            </w:tcBorders>
          </w:tcPr>
          <w:p w14:paraId="23FD9EF3" w14:textId="77777777" w:rsidR="002C64DA" w:rsidRPr="00762629" w:rsidRDefault="002C64DA" w:rsidP="001701BB">
            <w:pPr>
              <w:rPr>
                <w:rFonts w:ascii="Arial" w:eastAsia="Arial" w:hAnsi="Arial" w:cs="Arial"/>
                <w:b/>
              </w:rPr>
            </w:pPr>
            <w:r w:rsidRPr="00762629">
              <w:rPr>
                <w:rFonts w:ascii="Arial" w:eastAsia="Arial" w:hAnsi="Arial" w:cs="Arial"/>
                <w:b/>
              </w:rPr>
              <w:t>7000</w:t>
            </w:r>
          </w:p>
        </w:tc>
        <w:tc>
          <w:tcPr>
            <w:tcW w:w="1597" w:type="dxa"/>
            <w:tcBorders>
              <w:top w:val="single" w:sz="12" w:space="0" w:color="FFFFFF"/>
              <w:left w:val="single" w:sz="12" w:space="0" w:color="auto"/>
              <w:bottom w:val="single" w:sz="12" w:space="0" w:color="auto"/>
              <w:right w:val="single" w:sz="12" w:space="0" w:color="auto"/>
            </w:tcBorders>
          </w:tcPr>
          <w:p w14:paraId="53C7A386" w14:textId="77777777" w:rsidR="002C64DA" w:rsidRPr="00762629" w:rsidRDefault="002C64DA" w:rsidP="001701BB">
            <w:pPr>
              <w:rPr>
                <w:rFonts w:ascii="Arial" w:eastAsia="Arial" w:hAnsi="Arial" w:cs="Arial"/>
                <w:b/>
              </w:rPr>
            </w:pPr>
            <w:r w:rsidRPr="00762629">
              <w:rPr>
                <w:rFonts w:ascii="Arial" w:eastAsia="Arial" w:hAnsi="Arial" w:cs="Arial"/>
                <w:b/>
              </w:rPr>
              <w:t>5000</w:t>
            </w:r>
          </w:p>
        </w:tc>
        <w:tc>
          <w:tcPr>
            <w:tcW w:w="1749" w:type="dxa"/>
            <w:tcBorders>
              <w:top w:val="single" w:sz="12" w:space="0" w:color="FFFFFF"/>
              <w:left w:val="single" w:sz="12" w:space="0" w:color="auto"/>
              <w:bottom w:val="single" w:sz="12" w:space="0" w:color="auto"/>
              <w:right w:val="single" w:sz="12" w:space="0" w:color="auto"/>
            </w:tcBorders>
          </w:tcPr>
          <w:p w14:paraId="2CD91DF4" w14:textId="77777777" w:rsidR="002C64DA" w:rsidRPr="00762629" w:rsidRDefault="002C64DA" w:rsidP="001701BB">
            <w:pPr>
              <w:rPr>
                <w:rFonts w:ascii="Arial" w:eastAsia="Arial" w:hAnsi="Arial" w:cs="Arial"/>
                <w:b/>
              </w:rPr>
            </w:pPr>
            <w:r w:rsidRPr="00762629">
              <w:rPr>
                <w:rFonts w:ascii="Arial" w:eastAsia="Arial" w:hAnsi="Arial" w:cs="Arial"/>
                <w:b/>
              </w:rPr>
              <w:t>1200</w:t>
            </w:r>
          </w:p>
        </w:tc>
        <w:tc>
          <w:tcPr>
            <w:tcW w:w="1440" w:type="dxa"/>
            <w:tcBorders>
              <w:top w:val="single" w:sz="12" w:space="0" w:color="FFFFFF"/>
              <w:left w:val="single" w:sz="12" w:space="0" w:color="auto"/>
              <w:bottom w:val="single" w:sz="12" w:space="0" w:color="auto"/>
              <w:right w:val="single" w:sz="12" w:space="0" w:color="FFFFFF"/>
            </w:tcBorders>
          </w:tcPr>
          <w:p w14:paraId="205EDE0D" w14:textId="77777777" w:rsidR="002C64DA" w:rsidRPr="00762629" w:rsidRDefault="002C64DA" w:rsidP="001701BB">
            <w:pPr>
              <w:rPr>
                <w:rFonts w:ascii="Arial" w:eastAsia="Arial" w:hAnsi="Arial" w:cs="Arial"/>
                <w:b/>
              </w:rPr>
            </w:pPr>
            <w:r w:rsidRPr="00762629">
              <w:rPr>
                <w:rFonts w:ascii="Arial" w:eastAsia="Arial" w:hAnsi="Arial" w:cs="Arial"/>
                <w:b/>
              </w:rPr>
              <w:t>3800</w:t>
            </w:r>
          </w:p>
        </w:tc>
      </w:tr>
      <w:tr w:rsidR="002C64DA" w:rsidRPr="00762629" w14:paraId="6A7AC2DB" w14:textId="77777777" w:rsidTr="001C34E3">
        <w:tc>
          <w:tcPr>
            <w:tcW w:w="936" w:type="dxa"/>
            <w:tcBorders>
              <w:top w:val="single" w:sz="12" w:space="0" w:color="FFFFFF"/>
              <w:left w:val="single" w:sz="12" w:space="0" w:color="FFFFFF"/>
              <w:bottom w:val="single" w:sz="12" w:space="0" w:color="FFFFFF" w:themeColor="background1"/>
              <w:right w:val="single" w:sz="12" w:space="0" w:color="FFFFFF" w:themeColor="background1"/>
            </w:tcBorders>
          </w:tcPr>
          <w:p w14:paraId="373E3AB8" w14:textId="77777777" w:rsidR="002C64DA" w:rsidRPr="00762629" w:rsidRDefault="002C64DA" w:rsidP="001701BB">
            <w:pPr>
              <w:rPr>
                <w:rFonts w:ascii="Arial" w:eastAsia="Arial" w:hAnsi="Arial" w:cs="Arial"/>
                <w:b/>
              </w:rPr>
            </w:pPr>
          </w:p>
        </w:tc>
        <w:tc>
          <w:tcPr>
            <w:tcW w:w="1734" w:type="dxa"/>
            <w:tcBorders>
              <w:top w:val="single" w:sz="12" w:space="0" w:color="auto"/>
              <w:left w:val="single" w:sz="12" w:space="0" w:color="FFFFFF" w:themeColor="background1"/>
              <w:bottom w:val="single" w:sz="12" w:space="0" w:color="FFFFFF" w:themeColor="background1"/>
              <w:right w:val="single" w:sz="12" w:space="0" w:color="auto"/>
            </w:tcBorders>
          </w:tcPr>
          <w:p w14:paraId="695F7B16" w14:textId="77777777" w:rsidR="002C64DA" w:rsidRPr="00762629" w:rsidRDefault="002C64DA" w:rsidP="001701BB">
            <w:pPr>
              <w:rPr>
                <w:rFonts w:ascii="Arial" w:eastAsia="Arial" w:hAnsi="Arial" w:cs="Arial"/>
              </w:rPr>
            </w:pPr>
            <w:r w:rsidRPr="00762629">
              <w:rPr>
                <w:rFonts w:ascii="Arial" w:eastAsia="Arial" w:hAnsi="Arial" w:cs="Arial"/>
              </w:rPr>
              <w:t>Institution’s Tuition</w:t>
            </w:r>
          </w:p>
        </w:tc>
        <w:tc>
          <w:tcPr>
            <w:tcW w:w="1597" w:type="dxa"/>
            <w:tcBorders>
              <w:top w:val="single" w:sz="12" w:space="0" w:color="auto"/>
              <w:left w:val="single" w:sz="12" w:space="0" w:color="auto"/>
              <w:bottom w:val="single" w:sz="12" w:space="0" w:color="FFFFFF" w:themeColor="background1"/>
              <w:right w:val="single" w:sz="12" w:space="0" w:color="auto"/>
            </w:tcBorders>
          </w:tcPr>
          <w:p w14:paraId="0F01D775" w14:textId="77777777" w:rsidR="002C64DA" w:rsidRPr="00762629" w:rsidRDefault="002C64DA" w:rsidP="001701BB">
            <w:pPr>
              <w:rPr>
                <w:rFonts w:ascii="Arial" w:eastAsia="Arial" w:hAnsi="Arial" w:cs="Arial"/>
              </w:rPr>
            </w:pPr>
            <w:r w:rsidRPr="00762629">
              <w:rPr>
                <w:rFonts w:ascii="Arial" w:eastAsia="Arial" w:hAnsi="Arial" w:cs="Arial"/>
              </w:rPr>
              <w:t>Max In-State Tuition</w:t>
            </w:r>
          </w:p>
        </w:tc>
        <w:tc>
          <w:tcPr>
            <w:tcW w:w="1749" w:type="dxa"/>
            <w:tcBorders>
              <w:top w:val="single" w:sz="12" w:space="0" w:color="auto"/>
              <w:left w:val="single" w:sz="12" w:space="0" w:color="auto"/>
              <w:bottom w:val="single" w:sz="12" w:space="0" w:color="FFFFFF" w:themeColor="background1"/>
              <w:right w:val="single" w:sz="12" w:space="0" w:color="auto"/>
            </w:tcBorders>
          </w:tcPr>
          <w:p w14:paraId="54B35C86" w14:textId="77777777" w:rsidR="002C64DA" w:rsidRPr="00762629" w:rsidRDefault="002C64DA" w:rsidP="001701BB">
            <w:pPr>
              <w:rPr>
                <w:rFonts w:ascii="Arial" w:eastAsia="Arial" w:hAnsi="Arial" w:cs="Arial"/>
              </w:rPr>
            </w:pPr>
            <w:r w:rsidRPr="00762629">
              <w:rPr>
                <w:rFonts w:ascii="Arial" w:eastAsia="Arial" w:hAnsi="Arial" w:cs="Arial"/>
              </w:rPr>
              <w:t>Comparable Benefits</w:t>
            </w:r>
          </w:p>
        </w:tc>
        <w:tc>
          <w:tcPr>
            <w:tcW w:w="1440" w:type="dxa"/>
            <w:tcBorders>
              <w:top w:val="single" w:sz="12" w:space="0" w:color="auto"/>
              <w:left w:val="single" w:sz="12" w:space="0" w:color="auto"/>
              <w:bottom w:val="single" w:sz="12" w:space="0" w:color="FFFFFF" w:themeColor="background1"/>
              <w:right w:val="single" w:sz="12" w:space="0" w:color="FFFFFF" w:themeColor="background1"/>
            </w:tcBorders>
          </w:tcPr>
          <w:p w14:paraId="7FF16348" w14:textId="77777777" w:rsidR="002C64DA" w:rsidRPr="00762629" w:rsidRDefault="002C64DA" w:rsidP="001701BB">
            <w:pPr>
              <w:rPr>
                <w:rFonts w:ascii="Arial" w:eastAsia="Arial" w:hAnsi="Arial" w:cs="Arial"/>
              </w:rPr>
            </w:pPr>
            <w:r w:rsidRPr="00762629">
              <w:rPr>
                <w:rFonts w:ascii="Arial" w:eastAsia="Arial" w:hAnsi="Arial" w:cs="Arial"/>
              </w:rPr>
              <w:t>Agency Pays</w:t>
            </w:r>
          </w:p>
        </w:tc>
      </w:tr>
      <w:tr w:rsidR="002C64DA" w:rsidRPr="00762629" w14:paraId="382CECCF" w14:textId="77777777" w:rsidTr="001C34E3">
        <w:tc>
          <w:tcPr>
            <w:tcW w:w="936" w:type="dxa"/>
            <w:tcBorders>
              <w:top w:val="single" w:sz="12" w:space="0" w:color="FFFFFF" w:themeColor="background1"/>
              <w:left w:val="single" w:sz="12" w:space="0" w:color="FFFFFF"/>
              <w:bottom w:val="single" w:sz="12" w:space="0" w:color="FFFFFF" w:themeColor="background1"/>
              <w:right w:val="single" w:sz="12" w:space="0" w:color="FFFFFF" w:themeColor="background1"/>
            </w:tcBorders>
          </w:tcPr>
          <w:p w14:paraId="02923596" w14:textId="77777777" w:rsidR="002C64DA" w:rsidRPr="00762629" w:rsidRDefault="002C64DA" w:rsidP="001701BB">
            <w:pPr>
              <w:rPr>
                <w:rFonts w:ascii="Arial" w:eastAsia="Arial" w:hAnsi="Arial" w:cs="Arial"/>
                <w:b/>
              </w:rPr>
            </w:pPr>
          </w:p>
        </w:tc>
        <w:tc>
          <w:tcPr>
            <w:tcW w:w="17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themeFill="background1"/>
          </w:tcPr>
          <w:p w14:paraId="3E1E6FCB" w14:textId="77777777" w:rsidR="002C64DA" w:rsidRPr="00762629" w:rsidRDefault="002C64DA" w:rsidP="001701BB">
            <w:pPr>
              <w:rPr>
                <w:rFonts w:ascii="Arial" w:eastAsia="Arial" w:hAnsi="Arial" w:cs="Arial"/>
              </w:rPr>
            </w:pPr>
          </w:p>
        </w:tc>
        <w:tc>
          <w:tcPr>
            <w:tcW w:w="15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0B39059" w14:textId="77777777" w:rsidR="002C64DA" w:rsidRPr="00762629" w:rsidRDefault="002C64DA" w:rsidP="001701BB">
            <w:pPr>
              <w:rPr>
                <w:rFonts w:ascii="Arial" w:eastAsia="Arial" w:hAnsi="Arial" w:cs="Arial"/>
              </w:rPr>
            </w:pPr>
          </w:p>
        </w:tc>
        <w:tc>
          <w:tcPr>
            <w:tcW w:w="17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3B56964" w14:textId="77777777" w:rsidR="002C64DA" w:rsidRPr="00762629" w:rsidRDefault="002C64DA" w:rsidP="001701BB">
            <w:pPr>
              <w:rPr>
                <w:rFonts w:ascii="Arial" w:eastAsia="Arial" w:hAnsi="Arial" w:cs="Arial"/>
              </w:rPr>
            </w:pPr>
          </w:p>
        </w:tc>
        <w:tc>
          <w:tcPr>
            <w:tcW w:w="144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19910F9" w14:textId="77777777" w:rsidR="002C64DA" w:rsidRPr="00762629" w:rsidRDefault="002C64DA" w:rsidP="001701BB">
            <w:pPr>
              <w:rPr>
                <w:rFonts w:ascii="Arial" w:eastAsia="Arial" w:hAnsi="Arial" w:cs="Arial"/>
              </w:rPr>
            </w:pPr>
          </w:p>
        </w:tc>
      </w:tr>
      <w:tr w:rsidR="002C64DA" w:rsidRPr="00762629" w14:paraId="427A1E04" w14:textId="77777777" w:rsidTr="001C34E3">
        <w:tc>
          <w:tcPr>
            <w:tcW w:w="936" w:type="dxa"/>
            <w:tcBorders>
              <w:top w:val="single" w:sz="12" w:space="0" w:color="FFFFFF" w:themeColor="background1"/>
              <w:left w:val="single" w:sz="12" w:space="0" w:color="FFFFFF"/>
              <w:bottom w:val="single" w:sz="12" w:space="0" w:color="FFFFFF" w:themeColor="background1"/>
              <w:right w:val="single" w:sz="12" w:space="0" w:color="FFFFFF" w:themeColor="background1"/>
            </w:tcBorders>
          </w:tcPr>
          <w:p w14:paraId="2E859E90" w14:textId="77777777" w:rsidR="002C64DA" w:rsidRPr="00762629" w:rsidRDefault="002C64DA" w:rsidP="001701BB">
            <w:pPr>
              <w:rPr>
                <w:rFonts w:ascii="Arial" w:eastAsia="Arial" w:hAnsi="Arial" w:cs="Arial"/>
                <w:b/>
              </w:rPr>
            </w:pPr>
            <w:r w:rsidRPr="00762629">
              <w:rPr>
                <w:rFonts w:ascii="Arial" w:eastAsia="Arial" w:hAnsi="Arial" w:cs="Arial"/>
                <w:b/>
              </w:rPr>
              <w:t xml:space="preserve">   2.</w:t>
            </w:r>
          </w:p>
        </w:tc>
        <w:tc>
          <w:tcPr>
            <w:tcW w:w="1734" w:type="dxa"/>
            <w:tcBorders>
              <w:top w:val="single" w:sz="12" w:space="0" w:color="FFFFFF" w:themeColor="background1"/>
              <w:left w:val="single" w:sz="12" w:space="0" w:color="FFFFFF" w:themeColor="background1"/>
              <w:bottom w:val="single" w:sz="12" w:space="0" w:color="auto"/>
              <w:right w:val="single" w:sz="12" w:space="0" w:color="auto"/>
            </w:tcBorders>
          </w:tcPr>
          <w:p w14:paraId="5720BA3A" w14:textId="77777777" w:rsidR="002C64DA" w:rsidRPr="00762629" w:rsidRDefault="002C64DA" w:rsidP="001701BB">
            <w:pPr>
              <w:rPr>
                <w:rFonts w:ascii="Arial" w:eastAsia="Arial" w:hAnsi="Arial" w:cs="Arial"/>
                <w:b/>
              </w:rPr>
            </w:pPr>
            <w:r w:rsidRPr="00762629">
              <w:rPr>
                <w:rFonts w:ascii="Arial" w:eastAsia="Arial" w:hAnsi="Arial" w:cs="Arial"/>
                <w:b/>
              </w:rPr>
              <w:t>3500</w:t>
            </w:r>
          </w:p>
        </w:tc>
        <w:tc>
          <w:tcPr>
            <w:tcW w:w="1597" w:type="dxa"/>
            <w:tcBorders>
              <w:top w:val="single" w:sz="12" w:space="0" w:color="FFFFFF" w:themeColor="background1"/>
              <w:left w:val="single" w:sz="12" w:space="0" w:color="auto"/>
              <w:bottom w:val="single" w:sz="12" w:space="0" w:color="auto"/>
              <w:right w:val="single" w:sz="12" w:space="0" w:color="auto"/>
            </w:tcBorders>
          </w:tcPr>
          <w:p w14:paraId="1D951A97" w14:textId="77777777" w:rsidR="002C64DA" w:rsidRPr="00762629" w:rsidRDefault="002C64DA" w:rsidP="001701BB">
            <w:pPr>
              <w:rPr>
                <w:rFonts w:ascii="Arial" w:eastAsia="Arial" w:hAnsi="Arial" w:cs="Arial"/>
                <w:b/>
              </w:rPr>
            </w:pPr>
            <w:r w:rsidRPr="00762629">
              <w:rPr>
                <w:rFonts w:ascii="Arial" w:eastAsia="Arial" w:hAnsi="Arial" w:cs="Arial"/>
                <w:b/>
              </w:rPr>
              <w:t>2900</w:t>
            </w:r>
          </w:p>
        </w:tc>
        <w:tc>
          <w:tcPr>
            <w:tcW w:w="1749" w:type="dxa"/>
            <w:tcBorders>
              <w:top w:val="single" w:sz="12" w:space="0" w:color="FFFFFF" w:themeColor="background1"/>
              <w:left w:val="single" w:sz="12" w:space="0" w:color="auto"/>
              <w:bottom w:val="single" w:sz="12" w:space="0" w:color="auto"/>
              <w:right w:val="single" w:sz="12" w:space="0" w:color="auto"/>
            </w:tcBorders>
          </w:tcPr>
          <w:p w14:paraId="7C29CC52" w14:textId="77777777" w:rsidR="002C64DA" w:rsidRPr="00762629" w:rsidRDefault="002C64DA" w:rsidP="001701BB">
            <w:pPr>
              <w:rPr>
                <w:rFonts w:ascii="Arial" w:eastAsia="Arial" w:hAnsi="Arial" w:cs="Arial"/>
                <w:b/>
              </w:rPr>
            </w:pPr>
            <w:r w:rsidRPr="00762629">
              <w:rPr>
                <w:rFonts w:ascii="Arial" w:eastAsia="Arial" w:hAnsi="Arial" w:cs="Arial"/>
                <w:b/>
              </w:rPr>
              <w:t>500</w:t>
            </w:r>
          </w:p>
        </w:tc>
        <w:tc>
          <w:tcPr>
            <w:tcW w:w="1440" w:type="dxa"/>
            <w:tcBorders>
              <w:top w:val="single" w:sz="12" w:space="0" w:color="FFFFFF" w:themeColor="background1"/>
              <w:left w:val="single" w:sz="12" w:space="0" w:color="auto"/>
              <w:bottom w:val="single" w:sz="12" w:space="0" w:color="auto"/>
              <w:right w:val="single" w:sz="12" w:space="0" w:color="FFFFFF" w:themeColor="background1"/>
            </w:tcBorders>
          </w:tcPr>
          <w:p w14:paraId="6A907234" w14:textId="77777777" w:rsidR="002C64DA" w:rsidRPr="00762629" w:rsidRDefault="002C64DA" w:rsidP="001701BB">
            <w:pPr>
              <w:rPr>
                <w:rFonts w:ascii="Arial" w:eastAsia="Arial" w:hAnsi="Arial" w:cs="Arial"/>
                <w:b/>
              </w:rPr>
            </w:pPr>
            <w:r w:rsidRPr="00762629">
              <w:rPr>
                <w:rFonts w:ascii="Arial" w:eastAsia="Arial" w:hAnsi="Arial" w:cs="Arial"/>
                <w:b/>
              </w:rPr>
              <w:t>2400</w:t>
            </w:r>
          </w:p>
        </w:tc>
      </w:tr>
      <w:tr w:rsidR="002C64DA" w:rsidRPr="00762629" w14:paraId="15668805" w14:textId="77777777" w:rsidTr="001C34E3">
        <w:tc>
          <w:tcPr>
            <w:tcW w:w="936" w:type="dxa"/>
            <w:tcBorders>
              <w:top w:val="single" w:sz="12" w:space="0" w:color="FFFFFF" w:themeColor="background1"/>
              <w:left w:val="single" w:sz="12" w:space="0" w:color="FFFFFF"/>
              <w:bottom w:val="single" w:sz="12" w:space="0" w:color="FFFFFF"/>
              <w:right w:val="single" w:sz="12" w:space="0" w:color="FFFFFF" w:themeColor="background1"/>
            </w:tcBorders>
          </w:tcPr>
          <w:p w14:paraId="61DE5339" w14:textId="77777777" w:rsidR="002C64DA" w:rsidRPr="00762629" w:rsidRDefault="002C64DA" w:rsidP="001701BB">
            <w:pPr>
              <w:rPr>
                <w:rFonts w:ascii="Arial" w:eastAsia="Arial" w:hAnsi="Arial" w:cs="Arial"/>
              </w:rPr>
            </w:pPr>
          </w:p>
        </w:tc>
        <w:tc>
          <w:tcPr>
            <w:tcW w:w="1734" w:type="dxa"/>
            <w:tcBorders>
              <w:top w:val="single" w:sz="12" w:space="0" w:color="auto"/>
              <w:left w:val="single" w:sz="12" w:space="0" w:color="FFFFFF" w:themeColor="background1"/>
              <w:bottom w:val="single" w:sz="12" w:space="0" w:color="FFFFFF"/>
              <w:right w:val="single" w:sz="12" w:space="0" w:color="auto"/>
            </w:tcBorders>
          </w:tcPr>
          <w:p w14:paraId="292B8E65" w14:textId="77777777" w:rsidR="002C64DA" w:rsidRPr="00762629" w:rsidRDefault="002C64DA" w:rsidP="001701BB">
            <w:pPr>
              <w:rPr>
                <w:rFonts w:ascii="Arial" w:eastAsia="Arial" w:hAnsi="Arial" w:cs="Arial"/>
              </w:rPr>
            </w:pPr>
            <w:r w:rsidRPr="00762629">
              <w:rPr>
                <w:rFonts w:ascii="Arial" w:eastAsia="Arial" w:hAnsi="Arial" w:cs="Arial"/>
              </w:rPr>
              <w:t>Institution’s Dorm</w:t>
            </w:r>
          </w:p>
        </w:tc>
        <w:tc>
          <w:tcPr>
            <w:tcW w:w="1597" w:type="dxa"/>
            <w:tcBorders>
              <w:top w:val="single" w:sz="12" w:space="0" w:color="auto"/>
              <w:left w:val="single" w:sz="12" w:space="0" w:color="auto"/>
              <w:bottom w:val="single" w:sz="12" w:space="0" w:color="FFFFFF"/>
              <w:right w:val="single" w:sz="12" w:space="0" w:color="auto"/>
            </w:tcBorders>
          </w:tcPr>
          <w:p w14:paraId="0702869F" w14:textId="77777777" w:rsidR="002C64DA" w:rsidRPr="00762629" w:rsidRDefault="002C64DA" w:rsidP="001701BB">
            <w:pPr>
              <w:rPr>
                <w:rFonts w:ascii="Arial" w:eastAsia="Arial" w:hAnsi="Arial" w:cs="Arial"/>
              </w:rPr>
            </w:pPr>
            <w:r w:rsidRPr="00762629">
              <w:rPr>
                <w:rFonts w:ascii="Arial" w:eastAsia="Arial" w:hAnsi="Arial" w:cs="Arial"/>
              </w:rPr>
              <w:t>Max In-State Dorm</w:t>
            </w:r>
          </w:p>
        </w:tc>
        <w:tc>
          <w:tcPr>
            <w:tcW w:w="1749" w:type="dxa"/>
            <w:tcBorders>
              <w:top w:val="single" w:sz="12" w:space="0" w:color="auto"/>
              <w:left w:val="single" w:sz="12" w:space="0" w:color="auto"/>
              <w:bottom w:val="single" w:sz="12" w:space="0" w:color="FFFFFF"/>
              <w:right w:val="single" w:sz="12" w:space="0" w:color="auto"/>
            </w:tcBorders>
          </w:tcPr>
          <w:p w14:paraId="06F331A5" w14:textId="77777777" w:rsidR="002C64DA" w:rsidRPr="00762629" w:rsidRDefault="002C64DA" w:rsidP="001701BB">
            <w:pPr>
              <w:rPr>
                <w:rFonts w:ascii="Arial" w:eastAsia="Arial" w:hAnsi="Arial" w:cs="Arial"/>
              </w:rPr>
            </w:pPr>
            <w:r w:rsidRPr="00762629">
              <w:rPr>
                <w:rFonts w:ascii="Arial" w:eastAsia="Arial" w:hAnsi="Arial" w:cs="Arial"/>
              </w:rPr>
              <w:t>Comparable Benefits</w:t>
            </w:r>
          </w:p>
        </w:tc>
        <w:tc>
          <w:tcPr>
            <w:tcW w:w="1440" w:type="dxa"/>
            <w:tcBorders>
              <w:top w:val="single" w:sz="12" w:space="0" w:color="auto"/>
              <w:left w:val="single" w:sz="12" w:space="0" w:color="auto"/>
              <w:bottom w:val="single" w:sz="12" w:space="0" w:color="FFFFFF"/>
              <w:right w:val="single" w:sz="12" w:space="0" w:color="FFFFFF" w:themeColor="background1"/>
            </w:tcBorders>
          </w:tcPr>
          <w:p w14:paraId="3AC43D0A" w14:textId="77777777" w:rsidR="002C64DA" w:rsidRPr="00762629" w:rsidRDefault="002C64DA" w:rsidP="001701BB">
            <w:pPr>
              <w:rPr>
                <w:rFonts w:ascii="Arial" w:eastAsia="Arial" w:hAnsi="Arial" w:cs="Arial"/>
              </w:rPr>
            </w:pPr>
            <w:r w:rsidRPr="00762629">
              <w:rPr>
                <w:rFonts w:ascii="Arial" w:eastAsia="Arial" w:hAnsi="Arial" w:cs="Arial"/>
              </w:rPr>
              <w:t>Agency Pays</w:t>
            </w:r>
          </w:p>
        </w:tc>
      </w:tr>
    </w:tbl>
    <w:p w14:paraId="197CE410" w14:textId="77777777" w:rsidR="002C64DA" w:rsidRPr="00762629" w:rsidRDefault="002C64DA" w:rsidP="001701BB">
      <w:pPr>
        <w:rPr>
          <w:rFonts w:ascii="Arial" w:hAnsi="Arial" w:cs="Arial"/>
        </w:rPr>
      </w:pPr>
    </w:p>
    <w:p w14:paraId="6745EEC9" w14:textId="13202E44" w:rsidR="002C64DA" w:rsidRPr="00762629" w:rsidRDefault="002C64DA" w:rsidP="00E35A6D">
      <w:pPr>
        <w:rPr>
          <w:rFonts w:ascii="Arial" w:hAnsi="Arial" w:cs="Arial"/>
        </w:rPr>
      </w:pPr>
      <w:r w:rsidRPr="00762629">
        <w:rPr>
          <w:rFonts w:ascii="Arial" w:hAnsi="Arial" w:cs="Arial"/>
          <w:b/>
          <w:bCs/>
        </w:rPr>
        <w:t>NOTE</w:t>
      </w:r>
      <w:r w:rsidR="004B11D7" w:rsidRPr="00762629">
        <w:rPr>
          <w:rFonts w:ascii="Arial" w:hAnsi="Arial" w:cs="Arial"/>
        </w:rPr>
        <w:t>: Mississippi</w:t>
      </w:r>
      <w:r w:rsidRPr="00762629">
        <w:rPr>
          <w:rFonts w:ascii="Arial" w:hAnsi="Arial" w:cs="Arial"/>
        </w:rPr>
        <w:t xml:space="preserve"> is a part of the Southern Regional Education Board (a sixteen southern states interstate compact) that may provide financial assistance to individuals attending out-of-state programs in one of the member states if that </w:t>
      </w:r>
      <w:proofErr w:type="gramStart"/>
      <w:r w:rsidRPr="00762629">
        <w:rPr>
          <w:rFonts w:ascii="Arial" w:hAnsi="Arial" w:cs="Arial"/>
        </w:rPr>
        <w:t>particular curriculum</w:t>
      </w:r>
      <w:proofErr w:type="gramEnd"/>
      <w:r w:rsidRPr="00762629">
        <w:rPr>
          <w:rFonts w:ascii="Arial" w:hAnsi="Arial" w:cs="Arial"/>
        </w:rPr>
        <w:t xml:space="preserve"> is not available in the state where the student resides. To request student financial assistance </w:t>
      </w:r>
      <w:r w:rsidRPr="00762629">
        <w:rPr>
          <w:rFonts w:ascii="Arial" w:hAnsi="Arial" w:cs="Arial"/>
        </w:rPr>
        <w:lastRenderedPageBreak/>
        <w:t xml:space="preserve">under this contract, contact the Director of Student Affairs at Mississippi Institutions of Higher Learning, at </w:t>
      </w:r>
      <w:hyperlink r:id="rId23" w:history="1">
        <w:r w:rsidR="00E35A6D" w:rsidRPr="00762629">
          <w:rPr>
            <w:rStyle w:val="Hyperlink"/>
            <w:rFonts w:ascii="Arial" w:hAnsi="Arial" w:cs="Arial"/>
          </w:rPr>
          <w:t>www.sreb.org</w:t>
        </w:r>
      </w:hyperlink>
      <w:r w:rsidRPr="00762629">
        <w:rPr>
          <w:rFonts w:ascii="Arial" w:hAnsi="Arial" w:cs="Arial"/>
        </w:rPr>
        <w:t>.</w:t>
      </w:r>
    </w:p>
    <w:p w14:paraId="2E558E08" w14:textId="77777777" w:rsidR="00E35A6D" w:rsidRPr="00762629" w:rsidRDefault="00E35A6D" w:rsidP="005F4F13">
      <w:pPr>
        <w:rPr>
          <w:rFonts w:ascii="Arial" w:hAnsi="Arial" w:cs="Arial"/>
        </w:rPr>
      </w:pPr>
    </w:p>
    <w:p w14:paraId="00E67EF9" w14:textId="77777777" w:rsidR="002C64DA" w:rsidRPr="00762629" w:rsidRDefault="002C64DA" w:rsidP="005F4F13">
      <w:pPr>
        <w:rPr>
          <w:rFonts w:ascii="Arial" w:hAnsi="Arial" w:cs="Arial"/>
        </w:rPr>
      </w:pPr>
      <w:r w:rsidRPr="00762629">
        <w:rPr>
          <w:rFonts w:ascii="Arial" w:hAnsi="Arial" w:cs="Arial"/>
          <w:u w:val="single"/>
        </w:rPr>
        <w:t>Gallaudet University and the National Technical Institute for the Deaf (NTID)</w:t>
      </w:r>
      <w:r w:rsidRPr="00762629">
        <w:rPr>
          <w:rFonts w:ascii="Arial" w:hAnsi="Arial" w:cs="Arial"/>
        </w:rPr>
        <w:t xml:space="preserve"> - These are the only national, fully accessible post-secondary institutions for the Deaf.  They are funded by federal legislative appropriations.  Gallaudet is a liberal arts college located in Washington, D. C.  NTID is a technical school located at the Rochester Institute of Technology in Rochester, NY.  There are no comparable institutions in the State.  The agency will treat them as it does an in-state university.  The agency will pay the actual costs of tuition, dorm, and </w:t>
      </w:r>
      <w:proofErr w:type="gramStart"/>
      <w:r w:rsidRPr="00762629">
        <w:rPr>
          <w:rFonts w:ascii="Arial" w:hAnsi="Arial" w:cs="Arial"/>
        </w:rPr>
        <w:t>books</w:t>
      </w:r>
      <w:proofErr w:type="gramEnd"/>
      <w:r w:rsidRPr="00762629">
        <w:rPr>
          <w:rFonts w:ascii="Arial" w:hAnsi="Arial" w:cs="Arial"/>
        </w:rPr>
        <w:t xml:space="preserve"> less comparable benefits/individual participation.</w:t>
      </w:r>
    </w:p>
    <w:p w14:paraId="2E27A0F4" w14:textId="77777777" w:rsidR="00E35A6D" w:rsidRPr="00762629" w:rsidRDefault="00E35A6D" w:rsidP="005F4F13">
      <w:pPr>
        <w:rPr>
          <w:rFonts w:ascii="Arial" w:hAnsi="Arial" w:cs="Arial"/>
        </w:rPr>
      </w:pPr>
    </w:p>
    <w:p w14:paraId="3907E726" w14:textId="5E319CA6" w:rsidR="004B11D7" w:rsidRPr="00762629" w:rsidRDefault="002C64DA" w:rsidP="005F4F13">
      <w:pPr>
        <w:rPr>
          <w:rFonts w:ascii="Arial" w:hAnsi="Arial" w:cs="Arial"/>
        </w:rPr>
      </w:pPr>
      <w:r w:rsidRPr="00762629">
        <w:rPr>
          <w:rFonts w:ascii="Arial" w:hAnsi="Arial" w:cs="Arial"/>
        </w:rPr>
        <w:t xml:space="preserve">The agency will pay </w:t>
      </w:r>
      <w:r w:rsidR="008723B3" w:rsidRPr="00762629">
        <w:rPr>
          <w:rFonts w:ascii="Arial" w:hAnsi="Arial" w:cs="Arial"/>
        </w:rPr>
        <w:t xml:space="preserve">for </w:t>
      </w:r>
      <w:r w:rsidRPr="00762629">
        <w:rPr>
          <w:rFonts w:ascii="Arial" w:hAnsi="Arial" w:cs="Arial"/>
        </w:rPr>
        <w:t>one</w:t>
      </w:r>
      <w:r w:rsidR="00A84DDD" w:rsidRPr="00762629">
        <w:rPr>
          <w:rFonts w:ascii="Arial" w:hAnsi="Arial" w:cs="Arial"/>
        </w:rPr>
        <w:t xml:space="preserve"> (1)</w:t>
      </w:r>
      <w:r w:rsidRPr="00762629">
        <w:rPr>
          <w:rFonts w:ascii="Arial" w:hAnsi="Arial" w:cs="Arial"/>
        </w:rPr>
        <w:t xml:space="preserve"> round trip </w:t>
      </w:r>
      <w:r w:rsidR="008723B3" w:rsidRPr="00762629">
        <w:rPr>
          <w:rFonts w:ascii="Arial" w:hAnsi="Arial" w:cs="Arial"/>
        </w:rPr>
        <w:t xml:space="preserve">airline </w:t>
      </w:r>
      <w:r w:rsidRPr="00762629">
        <w:rPr>
          <w:rFonts w:ascii="Arial" w:hAnsi="Arial" w:cs="Arial"/>
        </w:rPr>
        <w:t xml:space="preserve">ticket per semester for travel to Gallaudet and NTID from the individual’s home. </w:t>
      </w:r>
      <w:r w:rsidR="008723B3" w:rsidRPr="00762629">
        <w:rPr>
          <w:rFonts w:ascii="Arial" w:hAnsi="Arial" w:cs="Arial"/>
        </w:rPr>
        <w:t xml:space="preserve"> To </w:t>
      </w:r>
      <w:proofErr w:type="gramStart"/>
      <w:r w:rsidR="008723B3" w:rsidRPr="00762629">
        <w:rPr>
          <w:rFonts w:ascii="Arial" w:hAnsi="Arial" w:cs="Arial"/>
        </w:rPr>
        <w:t>secure</w:t>
      </w:r>
      <w:proofErr w:type="gramEnd"/>
      <w:r w:rsidR="008723B3" w:rsidRPr="00762629">
        <w:rPr>
          <w:rFonts w:ascii="Arial" w:hAnsi="Arial" w:cs="Arial"/>
        </w:rPr>
        <w:t xml:space="preserve"> airline travel for an individual, the counselor </w:t>
      </w:r>
      <w:r w:rsidR="00394F3D">
        <w:rPr>
          <w:rFonts w:ascii="Arial" w:hAnsi="Arial" w:cs="Arial"/>
        </w:rPr>
        <w:t>shall</w:t>
      </w:r>
      <w:r w:rsidR="008723B3" w:rsidRPr="00762629">
        <w:rPr>
          <w:rFonts w:ascii="Arial" w:hAnsi="Arial" w:cs="Arial"/>
        </w:rPr>
        <w:t xml:space="preserve"> reach out to the Executive Director’s Administrative Assistant who will book the flight. </w:t>
      </w:r>
      <w:r w:rsidRPr="00762629">
        <w:rPr>
          <w:rFonts w:ascii="Arial" w:hAnsi="Arial" w:cs="Arial"/>
        </w:rPr>
        <w:t xml:space="preserve"> </w:t>
      </w:r>
      <w:r w:rsidR="00A84DDD" w:rsidRPr="00762629">
        <w:rPr>
          <w:rFonts w:ascii="Arial" w:hAnsi="Arial" w:cs="Arial"/>
        </w:rPr>
        <w:t xml:space="preserve">If an individual wishes to return home during school breaks, it will be at his/her own expense. </w:t>
      </w:r>
      <w:r w:rsidRPr="00762629">
        <w:rPr>
          <w:rFonts w:ascii="Arial" w:hAnsi="Arial" w:cs="Arial"/>
        </w:rPr>
        <w:t>Gallaudet requires student</w:t>
      </w:r>
      <w:r w:rsidR="00A84DDD" w:rsidRPr="00762629">
        <w:rPr>
          <w:rFonts w:ascii="Arial" w:hAnsi="Arial" w:cs="Arial"/>
        </w:rPr>
        <w:t>s</w:t>
      </w:r>
      <w:r w:rsidRPr="00762629">
        <w:rPr>
          <w:rFonts w:ascii="Arial" w:hAnsi="Arial" w:cs="Arial"/>
        </w:rPr>
        <w:t xml:space="preserve"> to have health insurance. Therefore, the agency will pay the cost of the university health insurance in those instances </w:t>
      </w:r>
      <w:r w:rsidR="00A84DDD" w:rsidRPr="00762629">
        <w:rPr>
          <w:rFonts w:ascii="Arial" w:hAnsi="Arial" w:cs="Arial"/>
        </w:rPr>
        <w:t xml:space="preserve">where </w:t>
      </w:r>
      <w:r w:rsidR="00C8777B" w:rsidRPr="00762629">
        <w:rPr>
          <w:rFonts w:ascii="Arial" w:hAnsi="Arial" w:cs="Arial"/>
        </w:rPr>
        <w:t>an individual</w:t>
      </w:r>
      <w:r w:rsidRPr="00762629">
        <w:rPr>
          <w:rFonts w:ascii="Arial" w:hAnsi="Arial" w:cs="Arial"/>
        </w:rPr>
        <w:t xml:space="preserve"> does not have private insurance.  Furthermore, the agency will cover the full cost of meals for students attending these schools.  The guidelines listed under In-State Public Institutions are to be applied to all other fees</w:t>
      </w:r>
      <w:r w:rsidR="00A84DDD" w:rsidRPr="00762629">
        <w:rPr>
          <w:rFonts w:ascii="Arial" w:hAnsi="Arial" w:cs="Arial"/>
        </w:rPr>
        <w:t xml:space="preserve"> (i.e., </w:t>
      </w:r>
      <w:r w:rsidR="00216CF2" w:rsidRPr="00762629">
        <w:rPr>
          <w:rFonts w:ascii="Arial" w:hAnsi="Arial" w:cs="Arial"/>
        </w:rPr>
        <w:t xml:space="preserve">off campus </w:t>
      </w:r>
      <w:r w:rsidR="00A84DDD" w:rsidRPr="00762629">
        <w:rPr>
          <w:rFonts w:ascii="Arial" w:hAnsi="Arial" w:cs="Arial"/>
        </w:rPr>
        <w:t xml:space="preserve">housing, </w:t>
      </w:r>
      <w:r w:rsidR="00216CF2" w:rsidRPr="00762629">
        <w:rPr>
          <w:rFonts w:ascii="Arial" w:hAnsi="Arial" w:cs="Arial"/>
        </w:rPr>
        <w:t>meals</w:t>
      </w:r>
      <w:r w:rsidR="00A84DDD" w:rsidRPr="00762629">
        <w:rPr>
          <w:rFonts w:ascii="Arial" w:hAnsi="Arial" w:cs="Arial"/>
        </w:rPr>
        <w:t>, etc.)</w:t>
      </w:r>
      <w:r w:rsidRPr="00762629">
        <w:rPr>
          <w:rFonts w:ascii="Arial" w:hAnsi="Arial" w:cs="Arial"/>
        </w:rPr>
        <w:t>.</w:t>
      </w:r>
    </w:p>
    <w:p w14:paraId="65384CEC" w14:textId="77777777" w:rsidR="00E35A6D" w:rsidRPr="00762629" w:rsidRDefault="00E35A6D" w:rsidP="005F4F13">
      <w:pPr>
        <w:rPr>
          <w:rFonts w:ascii="Arial" w:hAnsi="Arial" w:cs="Arial"/>
        </w:rPr>
      </w:pPr>
    </w:p>
    <w:p w14:paraId="49E0F21A" w14:textId="1F2D970C" w:rsidR="002C64DA" w:rsidRPr="00762629" w:rsidRDefault="00D63833" w:rsidP="001025E0">
      <w:pPr>
        <w:pStyle w:val="Heading3"/>
      </w:pPr>
      <w:bookmarkStart w:id="61" w:name="_Toc201138543"/>
      <w:r>
        <w:t>13.17.</w:t>
      </w:r>
      <w:r w:rsidR="004C24CF">
        <w:t>6</w:t>
      </w:r>
      <w:r>
        <w:t xml:space="preserve"> </w:t>
      </w:r>
      <w:r w:rsidR="002C64DA" w:rsidRPr="00762629">
        <w:t>Non-Semester Programs</w:t>
      </w:r>
      <w:bookmarkEnd w:id="61"/>
    </w:p>
    <w:p w14:paraId="63008A7A" w14:textId="77777777" w:rsidR="00E35A6D" w:rsidRPr="00762629" w:rsidRDefault="00E35A6D" w:rsidP="001701BB">
      <w:pPr>
        <w:rPr>
          <w:rFonts w:ascii="Arial" w:hAnsi="Arial" w:cs="Arial"/>
          <w:b/>
        </w:rPr>
      </w:pPr>
    </w:p>
    <w:p w14:paraId="55B4ACFE" w14:textId="35937BD5" w:rsidR="002C64DA" w:rsidRPr="00762629" w:rsidRDefault="002C64DA" w:rsidP="005F4F13">
      <w:pPr>
        <w:rPr>
          <w:rFonts w:ascii="Arial" w:hAnsi="Arial" w:cs="Arial"/>
        </w:rPr>
      </w:pPr>
      <w:r w:rsidRPr="00762629">
        <w:rPr>
          <w:rFonts w:ascii="Arial" w:hAnsi="Arial" w:cs="Arial"/>
        </w:rPr>
        <w:t xml:space="preserve">All in-state, public institutions operate on a semester schedule.  </w:t>
      </w:r>
      <w:r w:rsidR="00D94954" w:rsidRPr="00762629">
        <w:rPr>
          <w:rFonts w:ascii="Arial" w:hAnsi="Arial" w:cs="Arial"/>
        </w:rPr>
        <w:t>To</w:t>
      </w:r>
      <w:r w:rsidRPr="00762629">
        <w:rPr>
          <w:rFonts w:ascii="Arial" w:hAnsi="Arial" w:cs="Arial"/>
        </w:rPr>
        <w:t xml:space="preserve"> determine the allowable costs for programs that operate on a different schedule (quarter, trimester, etc.), the following procedure should be followed:</w:t>
      </w:r>
    </w:p>
    <w:p w14:paraId="2C048756" w14:textId="77777777" w:rsidR="00E35A6D" w:rsidRPr="00762629" w:rsidRDefault="00E35A6D" w:rsidP="005F4F13">
      <w:pPr>
        <w:rPr>
          <w:rFonts w:ascii="Arial" w:hAnsi="Arial" w:cs="Arial"/>
        </w:rPr>
      </w:pPr>
    </w:p>
    <w:p w14:paraId="22FC6C57" w14:textId="77777777" w:rsidR="000337B5" w:rsidRDefault="002C64DA" w:rsidP="00EF1D9E">
      <w:pPr>
        <w:pStyle w:val="ListParagraph"/>
        <w:numPr>
          <w:ilvl w:val="0"/>
          <w:numId w:val="29"/>
        </w:numPr>
        <w:spacing w:after="60"/>
        <w:rPr>
          <w:rFonts w:ascii="Arial" w:hAnsi="Arial" w:cs="Arial"/>
        </w:rPr>
      </w:pPr>
      <w:r w:rsidRPr="000337B5">
        <w:rPr>
          <w:rFonts w:ascii="Arial" w:hAnsi="Arial" w:cs="Arial"/>
        </w:rPr>
        <w:t>Divide the maximum allowable in-state fee by 16 (number of weeks in a semester) to get a weekly rate.</w:t>
      </w:r>
    </w:p>
    <w:p w14:paraId="0EBE45B7" w14:textId="595B69F3" w:rsidR="002C64DA" w:rsidRPr="000337B5" w:rsidRDefault="002C64DA" w:rsidP="00EF1D9E">
      <w:pPr>
        <w:pStyle w:val="ListParagraph"/>
        <w:numPr>
          <w:ilvl w:val="0"/>
          <w:numId w:val="29"/>
        </w:numPr>
        <w:spacing w:after="60"/>
        <w:rPr>
          <w:rFonts w:ascii="Arial" w:hAnsi="Arial" w:cs="Arial"/>
        </w:rPr>
      </w:pPr>
      <w:r w:rsidRPr="000337B5">
        <w:rPr>
          <w:rFonts w:ascii="Arial" w:hAnsi="Arial" w:cs="Arial"/>
        </w:rPr>
        <w:t>Multiply this weekly rate by the number of weeks in the private or out-of-state program to get the amount allowed for the quarter, trimester, etc.</w:t>
      </w:r>
    </w:p>
    <w:p w14:paraId="61AE6D78" w14:textId="77777777" w:rsidR="00E35A6D" w:rsidRPr="00762629" w:rsidRDefault="00E35A6D" w:rsidP="005F4F13">
      <w:pPr>
        <w:pStyle w:val="ListParagraph"/>
        <w:rPr>
          <w:rFonts w:ascii="Arial" w:hAnsi="Arial" w:cs="Arial"/>
        </w:rPr>
      </w:pPr>
    </w:p>
    <w:p w14:paraId="34854902" w14:textId="6232B9AE" w:rsidR="002C64DA" w:rsidRPr="00762629" w:rsidRDefault="00D63833" w:rsidP="001025E0">
      <w:pPr>
        <w:pStyle w:val="Heading3"/>
      </w:pPr>
      <w:bookmarkStart w:id="62" w:name="_Toc201138544"/>
      <w:r>
        <w:t>13.17.</w:t>
      </w:r>
      <w:r w:rsidR="004C24CF">
        <w:t>8</w:t>
      </w:r>
      <w:r>
        <w:t xml:space="preserve"> </w:t>
      </w:r>
      <w:r w:rsidR="002C64DA" w:rsidRPr="00762629">
        <w:t>Summer School</w:t>
      </w:r>
      <w:bookmarkEnd w:id="62"/>
    </w:p>
    <w:p w14:paraId="564CB39F" w14:textId="77777777" w:rsidR="00E35A6D" w:rsidRPr="00762629" w:rsidRDefault="00E35A6D" w:rsidP="005F4F13">
      <w:pPr>
        <w:rPr>
          <w:rFonts w:ascii="Arial" w:hAnsi="Arial" w:cs="Arial"/>
        </w:rPr>
      </w:pPr>
    </w:p>
    <w:p w14:paraId="184FB3E9" w14:textId="371837DF" w:rsidR="00F74AF1" w:rsidRPr="00762629" w:rsidRDefault="002C64DA" w:rsidP="005F4F13">
      <w:pPr>
        <w:rPr>
          <w:rFonts w:ascii="Arial" w:hAnsi="Arial" w:cs="Arial"/>
          <w:i/>
          <w:iCs/>
          <w:u w:val="single"/>
        </w:rPr>
      </w:pPr>
      <w:r w:rsidRPr="00762629">
        <w:rPr>
          <w:rFonts w:ascii="Arial" w:hAnsi="Arial" w:cs="Arial"/>
        </w:rPr>
        <w:t xml:space="preserve">Unless </w:t>
      </w:r>
      <w:proofErr w:type="gramStart"/>
      <w:r w:rsidRPr="00762629">
        <w:rPr>
          <w:rFonts w:ascii="Arial" w:hAnsi="Arial" w:cs="Arial"/>
        </w:rPr>
        <w:t>State</w:t>
      </w:r>
      <w:proofErr w:type="gramEnd"/>
      <w:r w:rsidRPr="00762629">
        <w:rPr>
          <w:rFonts w:ascii="Arial" w:hAnsi="Arial" w:cs="Arial"/>
        </w:rPr>
        <w:t xml:space="preserve"> Office advises otherwise by May 1 each year, summer classes will be allowed</w:t>
      </w:r>
      <w:r w:rsidR="00EE5BB5" w:rsidRPr="00762629">
        <w:rPr>
          <w:rFonts w:ascii="Arial" w:hAnsi="Arial" w:cs="Arial"/>
        </w:rPr>
        <w:t xml:space="preserve"> if required for </w:t>
      </w:r>
      <w:r w:rsidR="00FD6466" w:rsidRPr="00762629">
        <w:rPr>
          <w:rFonts w:ascii="Arial" w:hAnsi="Arial" w:cs="Arial"/>
        </w:rPr>
        <w:t>the individual’s degree plan and tuition will be paid at the institution’s actual cost</w:t>
      </w:r>
      <w:r w:rsidRPr="00762629">
        <w:rPr>
          <w:rFonts w:ascii="Arial" w:hAnsi="Arial" w:cs="Arial"/>
        </w:rPr>
        <w:t xml:space="preserve">. The guidelines on the Standards for VR Sponsorship for Post-Secondary Education (MDRS-VR-PSED-01) apply to summer in the manner they apply to fall and spring semesters with the exception that six (6), rather than twelve (12) hours are required. </w:t>
      </w:r>
      <w:r w:rsidR="00400C57" w:rsidRPr="00762629">
        <w:rPr>
          <w:rFonts w:ascii="Arial" w:hAnsi="Arial" w:cs="Arial"/>
        </w:rPr>
        <w:t xml:space="preserve">Six hours is defined as six hours across all summer sessions. </w:t>
      </w:r>
      <w:r w:rsidRPr="00762629">
        <w:rPr>
          <w:rFonts w:ascii="Arial" w:hAnsi="Arial" w:cs="Arial"/>
          <w:i/>
          <w:iCs/>
          <w:u w:val="single"/>
        </w:rPr>
        <w:t xml:space="preserve">See Fee Schedule for the allowable amount for summer housing and meals. </w:t>
      </w:r>
    </w:p>
    <w:p w14:paraId="0C1B7EEF" w14:textId="77777777" w:rsidR="00F74AF1" w:rsidRPr="00762629" w:rsidRDefault="00F74AF1" w:rsidP="005F4F13">
      <w:pPr>
        <w:rPr>
          <w:rFonts w:ascii="Arial" w:hAnsi="Arial" w:cs="Arial"/>
        </w:rPr>
      </w:pPr>
    </w:p>
    <w:p w14:paraId="7DA2A523" w14:textId="21B6CE3C" w:rsidR="002C64DA" w:rsidRPr="00762629" w:rsidRDefault="00D63833" w:rsidP="001025E0">
      <w:pPr>
        <w:pStyle w:val="Heading3"/>
      </w:pPr>
      <w:bookmarkStart w:id="63" w:name="_Toc201138545"/>
      <w:r>
        <w:t>13.17.</w:t>
      </w:r>
      <w:r w:rsidR="004C24CF">
        <w:t>9</w:t>
      </w:r>
      <w:r>
        <w:t xml:space="preserve"> </w:t>
      </w:r>
      <w:r w:rsidR="002C64DA" w:rsidRPr="00762629">
        <w:t>Distance</w:t>
      </w:r>
      <w:r w:rsidR="00FD6466" w:rsidRPr="00762629">
        <w:t>/Online</w:t>
      </w:r>
      <w:r w:rsidR="002C64DA" w:rsidRPr="00762629">
        <w:t xml:space="preserve"> Learning</w:t>
      </w:r>
      <w:bookmarkEnd w:id="63"/>
    </w:p>
    <w:p w14:paraId="1FE4F502" w14:textId="77777777" w:rsidR="00F74AF1" w:rsidRPr="00762629" w:rsidRDefault="00F74AF1" w:rsidP="005F4F13">
      <w:pPr>
        <w:rPr>
          <w:rFonts w:ascii="Arial" w:hAnsi="Arial" w:cs="Arial"/>
        </w:rPr>
      </w:pPr>
    </w:p>
    <w:p w14:paraId="63A6299F" w14:textId="3F46F2FF" w:rsidR="002C64DA" w:rsidRPr="00762629" w:rsidRDefault="002C64DA" w:rsidP="005F4F13">
      <w:pPr>
        <w:rPr>
          <w:rFonts w:ascii="Arial" w:hAnsi="Arial" w:cs="Arial"/>
        </w:rPr>
      </w:pPr>
      <w:r w:rsidRPr="00762629">
        <w:rPr>
          <w:rFonts w:ascii="Arial" w:hAnsi="Arial" w:cs="Arial"/>
        </w:rPr>
        <w:lastRenderedPageBreak/>
        <w:t xml:space="preserve">An individual may be sponsored in a distance-learning program including correspondence courses, internet-based curriculums, or </w:t>
      </w:r>
      <w:r w:rsidR="00C8777B" w:rsidRPr="00762629">
        <w:rPr>
          <w:rFonts w:ascii="Arial" w:hAnsi="Arial" w:cs="Arial"/>
        </w:rPr>
        <w:t>computer-based</w:t>
      </w:r>
      <w:r w:rsidRPr="00762629">
        <w:rPr>
          <w:rFonts w:ascii="Arial" w:hAnsi="Arial" w:cs="Arial"/>
        </w:rPr>
        <w:t xml:space="preserve"> tutorials if it is approved by the Department of Education within the state in which it operates. </w:t>
      </w:r>
    </w:p>
    <w:p w14:paraId="177D9C1E" w14:textId="77777777" w:rsidR="00E35A6D" w:rsidRPr="00762629" w:rsidRDefault="00E35A6D" w:rsidP="005F4F13">
      <w:pPr>
        <w:rPr>
          <w:rFonts w:ascii="Arial" w:hAnsi="Arial" w:cs="Arial"/>
        </w:rPr>
      </w:pPr>
    </w:p>
    <w:p w14:paraId="7897A6FA" w14:textId="39EE50D0" w:rsidR="002C64DA" w:rsidRPr="00762629" w:rsidRDefault="002C64DA" w:rsidP="005F4F13">
      <w:pPr>
        <w:rPr>
          <w:rFonts w:ascii="Arial" w:hAnsi="Arial" w:cs="Arial"/>
        </w:rPr>
      </w:pPr>
      <w:r w:rsidRPr="00762629">
        <w:rPr>
          <w:rFonts w:ascii="Arial" w:hAnsi="Arial" w:cs="Arial"/>
        </w:rPr>
        <w:t xml:space="preserve">The agency will not consider programs in which the entire package or curriculum </w:t>
      </w:r>
      <w:proofErr w:type="gramStart"/>
      <w:r w:rsidR="00394F3D">
        <w:rPr>
          <w:rFonts w:ascii="Arial" w:hAnsi="Arial" w:cs="Arial"/>
        </w:rPr>
        <w:t>shall</w:t>
      </w:r>
      <w:proofErr w:type="gramEnd"/>
      <w:r w:rsidRPr="00762629">
        <w:rPr>
          <w:rFonts w:ascii="Arial" w:hAnsi="Arial" w:cs="Arial"/>
        </w:rPr>
        <w:t xml:space="preserve"> be purchased initially.  The PSED</w:t>
      </w:r>
      <w:r w:rsidR="007655AB" w:rsidRPr="00762629">
        <w:rPr>
          <w:rFonts w:ascii="Arial" w:hAnsi="Arial" w:cs="Arial"/>
        </w:rPr>
        <w:t xml:space="preserve"> Program Coordinator</w:t>
      </w:r>
      <w:r w:rsidRPr="00762629">
        <w:rPr>
          <w:rFonts w:ascii="Arial" w:hAnsi="Arial" w:cs="Arial"/>
        </w:rPr>
        <w:t xml:space="preserve"> will assist in determining the course's approval status.  Approved in-state fees for a comparable program (community or senior college) </w:t>
      </w:r>
      <w:r w:rsidR="00BA3D74" w:rsidRPr="00BA3D74">
        <w:rPr>
          <w:rFonts w:ascii="Arial" w:hAnsi="Arial" w:cs="Arial"/>
          <w:b/>
          <w:bCs/>
          <w:u w:val="single"/>
        </w:rPr>
        <w:t>shall</w:t>
      </w:r>
      <w:r w:rsidRPr="00BA3D74">
        <w:rPr>
          <w:rFonts w:ascii="Arial" w:hAnsi="Arial" w:cs="Arial"/>
          <w:b/>
          <w:bCs/>
          <w:u w:val="single"/>
        </w:rPr>
        <w:t xml:space="preserve"> not</w:t>
      </w:r>
      <w:r w:rsidRPr="00762629">
        <w:rPr>
          <w:rFonts w:ascii="Arial" w:hAnsi="Arial" w:cs="Arial"/>
        </w:rPr>
        <w:t xml:space="preserve"> be exceeded.</w:t>
      </w:r>
    </w:p>
    <w:p w14:paraId="1186040C" w14:textId="77777777" w:rsidR="00E35A6D" w:rsidRPr="00762629" w:rsidRDefault="00E35A6D" w:rsidP="005F4F13">
      <w:pPr>
        <w:rPr>
          <w:rFonts w:ascii="Arial" w:hAnsi="Arial" w:cs="Arial"/>
        </w:rPr>
      </w:pPr>
    </w:p>
    <w:p w14:paraId="04F5B4A3" w14:textId="582EEC82" w:rsidR="004B11D7" w:rsidRPr="00762629" w:rsidRDefault="002C64DA" w:rsidP="005F4F13">
      <w:pPr>
        <w:rPr>
          <w:rFonts w:ascii="Arial" w:hAnsi="Arial" w:cs="Arial"/>
        </w:rPr>
      </w:pPr>
      <w:r w:rsidRPr="2B34F36A">
        <w:rPr>
          <w:rFonts w:ascii="Arial" w:hAnsi="Arial" w:cs="Arial"/>
        </w:rPr>
        <w:t xml:space="preserve">If an individual chooses to attend online classes offered at an in-state public institution to obtain an academic </w:t>
      </w:r>
      <w:proofErr w:type="spellStart"/>
      <w:proofErr w:type="gramStart"/>
      <w:r w:rsidRPr="2B34F36A">
        <w:rPr>
          <w:rFonts w:ascii="Arial" w:hAnsi="Arial" w:cs="Arial"/>
        </w:rPr>
        <w:t>degreeor</w:t>
      </w:r>
      <w:proofErr w:type="spellEnd"/>
      <w:proofErr w:type="gramEnd"/>
      <w:r w:rsidRPr="2B34F36A">
        <w:rPr>
          <w:rFonts w:ascii="Arial" w:hAnsi="Arial" w:cs="Arial"/>
        </w:rPr>
        <w:t xml:space="preserve"> career/technical certification, the same guidelines that pertain </w:t>
      </w:r>
      <w:proofErr w:type="gramStart"/>
      <w:r w:rsidRPr="2B34F36A">
        <w:rPr>
          <w:rFonts w:ascii="Arial" w:hAnsi="Arial" w:cs="Arial"/>
        </w:rPr>
        <w:t>to on</w:t>
      </w:r>
      <w:proofErr w:type="gramEnd"/>
      <w:r w:rsidRPr="2B34F36A">
        <w:rPr>
          <w:rFonts w:ascii="Arial" w:hAnsi="Arial" w:cs="Arial"/>
        </w:rPr>
        <w:t xml:space="preserve"> campus students apply.</w:t>
      </w:r>
    </w:p>
    <w:p w14:paraId="472D16C2" w14:textId="77777777" w:rsidR="00E35A6D" w:rsidRPr="00762629" w:rsidRDefault="00E35A6D" w:rsidP="005F4F13">
      <w:pPr>
        <w:rPr>
          <w:rFonts w:ascii="Arial" w:hAnsi="Arial" w:cs="Arial"/>
        </w:rPr>
      </w:pPr>
    </w:p>
    <w:p w14:paraId="1407F1D0" w14:textId="61ECD569" w:rsidR="00E30B5A" w:rsidRPr="00762629" w:rsidRDefault="00E30B5A" w:rsidP="005F4F13">
      <w:pPr>
        <w:rPr>
          <w:rFonts w:ascii="Arial" w:hAnsi="Arial" w:cs="Arial"/>
          <w:i/>
          <w:iCs/>
        </w:rPr>
      </w:pPr>
      <w:r w:rsidRPr="00762629">
        <w:rPr>
          <w:rFonts w:ascii="Arial" w:hAnsi="Arial" w:cs="Arial"/>
          <w:i/>
          <w:iCs/>
        </w:rPr>
        <w:t xml:space="preserve">Exceptions to the guidelines outlined in this section may be granted on a case-by-case basis, provided the individual's unique circumstances warrant such deviation. A written justification by the </w:t>
      </w:r>
      <w:r w:rsidR="00FD0524">
        <w:rPr>
          <w:rFonts w:ascii="Arial" w:hAnsi="Arial" w:cs="Arial"/>
          <w:i/>
          <w:iCs/>
        </w:rPr>
        <w:t>OVR/OVRB</w:t>
      </w:r>
      <w:r w:rsidRPr="00762629">
        <w:rPr>
          <w:rFonts w:ascii="Arial" w:hAnsi="Arial" w:cs="Arial"/>
          <w:i/>
          <w:iCs/>
        </w:rPr>
        <w:t xml:space="preserve"> counselor and approval from the district manager</w:t>
      </w:r>
      <w:r w:rsidR="00B57B98" w:rsidRPr="00762629">
        <w:rPr>
          <w:rFonts w:ascii="Arial" w:hAnsi="Arial" w:cs="Arial"/>
          <w:i/>
          <w:iCs/>
        </w:rPr>
        <w:t>, OVRB regional manager</w:t>
      </w:r>
      <w:r w:rsidRPr="00762629">
        <w:rPr>
          <w:rFonts w:ascii="Arial" w:hAnsi="Arial" w:cs="Arial"/>
          <w:i/>
          <w:iCs/>
        </w:rPr>
        <w:t xml:space="preserve"> or PSED Program Coordinator will be required.</w:t>
      </w:r>
    </w:p>
    <w:p w14:paraId="460BCD9A" w14:textId="77777777" w:rsidR="00E35A6D" w:rsidRPr="00762629" w:rsidRDefault="00E35A6D" w:rsidP="005F4F13">
      <w:pPr>
        <w:rPr>
          <w:rFonts w:ascii="Arial" w:hAnsi="Arial" w:cs="Arial"/>
          <w:i/>
          <w:iCs/>
        </w:rPr>
      </w:pPr>
    </w:p>
    <w:p w14:paraId="79C8DC32" w14:textId="22EF68AF" w:rsidR="002C64DA" w:rsidRPr="00762629" w:rsidRDefault="00D63833" w:rsidP="00D76E6E">
      <w:pPr>
        <w:pStyle w:val="Heading2"/>
        <w:rPr>
          <w:rFonts w:ascii="Arial" w:hAnsi="Arial" w:cs="Arial"/>
        </w:rPr>
      </w:pPr>
      <w:bookmarkStart w:id="64" w:name="_Toc201138546"/>
      <w:r>
        <w:rPr>
          <w:rFonts w:ascii="Arial" w:hAnsi="Arial" w:cs="Arial"/>
        </w:rPr>
        <w:t xml:space="preserve">13.18 </w:t>
      </w:r>
      <w:r w:rsidR="00FC5217" w:rsidRPr="00762629">
        <w:rPr>
          <w:rFonts w:ascii="Arial" w:hAnsi="Arial" w:cs="Arial"/>
        </w:rPr>
        <w:t>A</w:t>
      </w:r>
      <w:r w:rsidR="003617DC">
        <w:rPr>
          <w:rFonts w:ascii="Arial" w:hAnsi="Arial" w:cs="Arial"/>
        </w:rPr>
        <w:t>uthorizing</w:t>
      </w:r>
      <w:r w:rsidR="00FC5217" w:rsidRPr="00762629">
        <w:rPr>
          <w:rFonts w:ascii="Arial" w:hAnsi="Arial" w:cs="Arial"/>
        </w:rPr>
        <w:t xml:space="preserve"> </w:t>
      </w:r>
      <w:r w:rsidR="003617DC">
        <w:rPr>
          <w:rFonts w:ascii="Arial" w:hAnsi="Arial" w:cs="Arial"/>
        </w:rPr>
        <w:t>for</w:t>
      </w:r>
      <w:r w:rsidR="00FC5217" w:rsidRPr="00762629">
        <w:rPr>
          <w:rFonts w:ascii="Arial" w:hAnsi="Arial" w:cs="Arial"/>
        </w:rPr>
        <w:t xml:space="preserve"> P</w:t>
      </w:r>
      <w:r w:rsidR="003617DC">
        <w:rPr>
          <w:rFonts w:ascii="Arial" w:hAnsi="Arial" w:cs="Arial"/>
        </w:rPr>
        <w:t>ostsecondary</w:t>
      </w:r>
      <w:r w:rsidR="00FC5217" w:rsidRPr="00762629">
        <w:rPr>
          <w:rFonts w:ascii="Arial" w:hAnsi="Arial" w:cs="Arial"/>
        </w:rPr>
        <w:t xml:space="preserve"> T</w:t>
      </w:r>
      <w:r w:rsidR="003617DC">
        <w:rPr>
          <w:rFonts w:ascii="Arial" w:hAnsi="Arial" w:cs="Arial"/>
        </w:rPr>
        <w:t>raining</w:t>
      </w:r>
      <w:bookmarkEnd w:id="64"/>
    </w:p>
    <w:p w14:paraId="3B0CDDB0" w14:textId="77777777" w:rsidR="00D76E6E" w:rsidRPr="00762629" w:rsidRDefault="00D76E6E" w:rsidP="00D76E6E">
      <w:pPr>
        <w:rPr>
          <w:rFonts w:ascii="Arial" w:hAnsi="Arial" w:cs="Arial"/>
        </w:rPr>
      </w:pPr>
    </w:p>
    <w:p w14:paraId="7782C451" w14:textId="1CA95E1A" w:rsidR="00FE6D53" w:rsidRPr="00762629" w:rsidRDefault="002C64DA" w:rsidP="00D76E6E">
      <w:pPr>
        <w:rPr>
          <w:rFonts w:ascii="Arial" w:hAnsi="Arial" w:cs="Arial"/>
        </w:rPr>
      </w:pPr>
      <w:r w:rsidRPr="00762629">
        <w:rPr>
          <w:rFonts w:ascii="Arial" w:hAnsi="Arial" w:cs="Arial"/>
        </w:rPr>
        <w:t xml:space="preserve">For federal reporting purposes, it is important to use the correct service category and/or procedure code when </w:t>
      </w:r>
      <w:proofErr w:type="gramStart"/>
      <w:r w:rsidRPr="00762629">
        <w:rPr>
          <w:rFonts w:ascii="Arial" w:hAnsi="Arial" w:cs="Arial"/>
        </w:rPr>
        <w:t>authorizing for</w:t>
      </w:r>
      <w:proofErr w:type="gramEnd"/>
      <w:r w:rsidRPr="00762629">
        <w:rPr>
          <w:rFonts w:ascii="Arial" w:hAnsi="Arial" w:cs="Arial"/>
        </w:rPr>
        <w:t xml:space="preserve"> PSED </w:t>
      </w:r>
      <w:r w:rsidR="00FD6466" w:rsidRPr="00762629">
        <w:rPr>
          <w:rFonts w:ascii="Arial" w:hAnsi="Arial" w:cs="Arial"/>
        </w:rPr>
        <w:t>training.</w:t>
      </w:r>
      <w:r w:rsidR="003C431A" w:rsidRPr="00762629">
        <w:rPr>
          <w:rFonts w:ascii="Arial" w:hAnsi="Arial" w:cs="Arial"/>
        </w:rPr>
        <w:t xml:space="preserve"> See </w:t>
      </w:r>
      <w:hyperlink r:id="rId24" w:tooltip="Authorizing for Post Secondary Training (4)" w:history="1">
        <w:r w:rsidR="003C431A" w:rsidRPr="00762629">
          <w:rPr>
            <w:rStyle w:val="Hyperlink"/>
            <w:rFonts w:ascii="Arial" w:hAnsi="Arial" w:cs="Arial"/>
            <w:i/>
            <w:iCs/>
          </w:rPr>
          <w:t>Fee Schedule</w:t>
        </w:r>
      </w:hyperlink>
      <w:r w:rsidR="00FD6466" w:rsidRPr="00762629">
        <w:rPr>
          <w:rFonts w:ascii="Arial" w:hAnsi="Arial" w:cs="Arial"/>
        </w:rPr>
        <w:t xml:space="preserve"> for</w:t>
      </w:r>
      <w:r w:rsidR="00EB3863" w:rsidRPr="00762629">
        <w:rPr>
          <w:rFonts w:ascii="Arial" w:hAnsi="Arial" w:cs="Arial"/>
        </w:rPr>
        <w:t xml:space="preserve"> the correct categories and/or codes.</w:t>
      </w:r>
    </w:p>
    <w:p w14:paraId="07A06AD6" w14:textId="77777777" w:rsidR="00D76E6E" w:rsidRDefault="00D76E6E" w:rsidP="00D76E6E">
      <w:pPr>
        <w:rPr>
          <w:rFonts w:ascii="Arial" w:hAnsi="Arial" w:cs="Arial"/>
          <w:b/>
          <w:bCs/>
          <w:sz w:val="28"/>
          <w:szCs w:val="28"/>
          <w:u w:val="single"/>
        </w:rPr>
      </w:pPr>
    </w:p>
    <w:p w14:paraId="2B0F3283" w14:textId="77777777" w:rsidR="00FB2C03" w:rsidRPr="00762629" w:rsidRDefault="00FB2C03" w:rsidP="00D76E6E">
      <w:pPr>
        <w:rPr>
          <w:rFonts w:ascii="Arial" w:hAnsi="Arial" w:cs="Arial"/>
          <w:b/>
          <w:bCs/>
          <w:sz w:val="28"/>
          <w:szCs w:val="28"/>
          <w:u w:val="single"/>
        </w:rPr>
      </w:pPr>
    </w:p>
    <w:p w14:paraId="7024B9F6" w14:textId="236E2A51" w:rsidR="00CC4EED" w:rsidRPr="00762629" w:rsidRDefault="00D63833" w:rsidP="00D76E6E">
      <w:pPr>
        <w:pStyle w:val="Heading2"/>
        <w:rPr>
          <w:rFonts w:ascii="Arial" w:hAnsi="Arial" w:cs="Arial"/>
        </w:rPr>
      </w:pPr>
      <w:bookmarkStart w:id="65" w:name="_EDUCATIONAL_GOALS,_MEASURABLE"/>
      <w:bookmarkStart w:id="66" w:name="_Toc201138547"/>
      <w:bookmarkEnd w:id="65"/>
      <w:r w:rsidRPr="4E71C989">
        <w:rPr>
          <w:rFonts w:ascii="Arial" w:hAnsi="Arial" w:cs="Arial"/>
        </w:rPr>
        <w:t xml:space="preserve">13.19 </w:t>
      </w:r>
      <w:r w:rsidR="00FC5217" w:rsidRPr="4E71C989">
        <w:rPr>
          <w:rFonts w:ascii="Arial" w:hAnsi="Arial" w:cs="Arial"/>
        </w:rPr>
        <w:t>E</w:t>
      </w:r>
      <w:r w:rsidR="003617DC" w:rsidRPr="4E71C989">
        <w:rPr>
          <w:rFonts w:ascii="Arial" w:hAnsi="Arial" w:cs="Arial"/>
        </w:rPr>
        <w:t>ducational</w:t>
      </w:r>
      <w:r w:rsidR="00FC5217" w:rsidRPr="4E71C989">
        <w:rPr>
          <w:rFonts w:ascii="Arial" w:hAnsi="Arial" w:cs="Arial"/>
        </w:rPr>
        <w:t xml:space="preserve"> G</w:t>
      </w:r>
      <w:r w:rsidR="003617DC" w:rsidRPr="4E71C989">
        <w:rPr>
          <w:rFonts w:ascii="Arial" w:hAnsi="Arial" w:cs="Arial"/>
        </w:rPr>
        <w:t>oals</w:t>
      </w:r>
      <w:r w:rsidR="00CC4EED" w:rsidRPr="4E71C989">
        <w:rPr>
          <w:rFonts w:ascii="Arial" w:hAnsi="Arial" w:cs="Arial"/>
        </w:rPr>
        <w:t xml:space="preserve">, </w:t>
      </w:r>
      <w:r w:rsidR="00FC5217" w:rsidRPr="4E71C989">
        <w:rPr>
          <w:rFonts w:ascii="Arial" w:hAnsi="Arial" w:cs="Arial"/>
        </w:rPr>
        <w:t>M</w:t>
      </w:r>
      <w:r w:rsidR="003617DC" w:rsidRPr="4E71C989">
        <w:rPr>
          <w:rFonts w:ascii="Arial" w:hAnsi="Arial" w:cs="Arial"/>
        </w:rPr>
        <w:t>easu</w:t>
      </w:r>
      <w:r w:rsidR="00155454" w:rsidRPr="4E71C989">
        <w:rPr>
          <w:rFonts w:ascii="Arial" w:hAnsi="Arial" w:cs="Arial"/>
        </w:rPr>
        <w:t>rable</w:t>
      </w:r>
      <w:r w:rsidR="00FC5217" w:rsidRPr="4E71C989">
        <w:rPr>
          <w:rFonts w:ascii="Arial" w:hAnsi="Arial" w:cs="Arial"/>
        </w:rPr>
        <w:t xml:space="preserve"> S</w:t>
      </w:r>
      <w:r w:rsidR="00155454" w:rsidRPr="4E71C989">
        <w:rPr>
          <w:rFonts w:ascii="Arial" w:hAnsi="Arial" w:cs="Arial"/>
        </w:rPr>
        <w:t>kill</w:t>
      </w:r>
      <w:r w:rsidR="00FC5217" w:rsidRPr="4E71C989">
        <w:rPr>
          <w:rFonts w:ascii="Arial" w:hAnsi="Arial" w:cs="Arial"/>
        </w:rPr>
        <w:t xml:space="preserve"> G</w:t>
      </w:r>
      <w:r w:rsidR="00155454" w:rsidRPr="4E71C989">
        <w:rPr>
          <w:rFonts w:ascii="Arial" w:hAnsi="Arial" w:cs="Arial"/>
        </w:rPr>
        <w:t>ains</w:t>
      </w:r>
      <w:r w:rsidR="00CC4EED" w:rsidRPr="4E71C989">
        <w:rPr>
          <w:rFonts w:ascii="Arial" w:hAnsi="Arial" w:cs="Arial"/>
        </w:rPr>
        <w:t xml:space="preserve">, </w:t>
      </w:r>
      <w:r w:rsidR="00155454" w:rsidRPr="4E71C989">
        <w:rPr>
          <w:rFonts w:ascii="Arial" w:hAnsi="Arial" w:cs="Arial"/>
        </w:rPr>
        <w:t>and</w:t>
      </w:r>
      <w:r w:rsidR="00FC5217" w:rsidRPr="4E71C989">
        <w:rPr>
          <w:rFonts w:ascii="Arial" w:hAnsi="Arial" w:cs="Arial"/>
        </w:rPr>
        <w:t xml:space="preserve"> C</w:t>
      </w:r>
      <w:r w:rsidR="00155454" w:rsidRPr="4E71C989">
        <w:rPr>
          <w:rFonts w:ascii="Arial" w:hAnsi="Arial" w:cs="Arial"/>
        </w:rPr>
        <w:t>redential</w:t>
      </w:r>
      <w:r w:rsidR="00FC5217" w:rsidRPr="4E71C989">
        <w:rPr>
          <w:rFonts w:ascii="Arial" w:hAnsi="Arial" w:cs="Arial"/>
        </w:rPr>
        <w:t xml:space="preserve"> A</w:t>
      </w:r>
      <w:r w:rsidR="00155454" w:rsidRPr="4E71C989">
        <w:rPr>
          <w:rFonts w:ascii="Arial" w:hAnsi="Arial" w:cs="Arial"/>
        </w:rPr>
        <w:t>ttainment</w:t>
      </w:r>
      <w:r w:rsidR="00CC4EED" w:rsidRPr="4E71C989">
        <w:rPr>
          <w:rFonts w:ascii="Arial" w:hAnsi="Arial" w:cs="Arial"/>
        </w:rPr>
        <w:t xml:space="preserve"> </w:t>
      </w:r>
      <w:r w:rsidR="00155454" w:rsidRPr="4E71C989">
        <w:rPr>
          <w:rFonts w:ascii="Arial" w:hAnsi="Arial" w:cs="Arial"/>
        </w:rPr>
        <w:t>in</w:t>
      </w:r>
      <w:r w:rsidR="00CC4EED" w:rsidRPr="4E71C989">
        <w:rPr>
          <w:rFonts w:ascii="Arial" w:hAnsi="Arial" w:cs="Arial"/>
        </w:rPr>
        <w:t xml:space="preserve"> PSED</w:t>
      </w:r>
      <w:bookmarkEnd w:id="66"/>
    </w:p>
    <w:p w14:paraId="0CCE9478" w14:textId="77777777" w:rsidR="00D76E6E" w:rsidRPr="00762629" w:rsidRDefault="00D76E6E" w:rsidP="00D76E6E">
      <w:pPr>
        <w:rPr>
          <w:rFonts w:ascii="Arial" w:hAnsi="Arial" w:cs="Arial"/>
        </w:rPr>
      </w:pPr>
    </w:p>
    <w:p w14:paraId="382EE583" w14:textId="46215A97" w:rsidR="00600402" w:rsidRPr="00762629" w:rsidRDefault="00CC4EED" w:rsidP="00D76E6E">
      <w:pPr>
        <w:rPr>
          <w:rFonts w:ascii="Arial" w:hAnsi="Arial" w:cs="Arial"/>
        </w:rPr>
      </w:pPr>
      <w:r w:rsidRPr="4E71C989">
        <w:rPr>
          <w:rFonts w:ascii="Arial" w:hAnsi="Arial" w:cs="Arial"/>
        </w:rPr>
        <w:t xml:space="preserve">Measurable Skill Gains (MSGs) and credentials attained by individuals served in the VR program </w:t>
      </w:r>
      <w:r w:rsidR="00394F3D" w:rsidRPr="4E71C989">
        <w:rPr>
          <w:rFonts w:ascii="Arial" w:hAnsi="Arial" w:cs="Arial"/>
        </w:rPr>
        <w:t>shall</w:t>
      </w:r>
      <w:r w:rsidRPr="4E71C989">
        <w:rPr>
          <w:rFonts w:ascii="Arial" w:hAnsi="Arial" w:cs="Arial"/>
        </w:rPr>
        <w:t xml:space="preserve"> be reported to RSA. </w:t>
      </w:r>
      <w:r w:rsidR="00FD6466" w:rsidRPr="4E71C989">
        <w:rPr>
          <w:rFonts w:ascii="Arial" w:hAnsi="Arial" w:cs="Arial"/>
          <w:noProof/>
        </w:rPr>
        <w:t xml:space="preserve">A measurable skill gain (MSG) is progress an individual is making in an education or training program that is leading to a credential or employment.  Documentation is to be completed as MSGs occur and </w:t>
      </w:r>
      <w:r w:rsidR="00394F3D" w:rsidRPr="4E71C989">
        <w:rPr>
          <w:rFonts w:ascii="Arial" w:hAnsi="Arial" w:cs="Arial"/>
          <w:noProof/>
        </w:rPr>
        <w:t>shall</w:t>
      </w:r>
      <w:r w:rsidR="00FD6466" w:rsidRPr="4E71C989">
        <w:rPr>
          <w:rFonts w:ascii="Arial" w:hAnsi="Arial" w:cs="Arial"/>
          <w:noProof/>
        </w:rPr>
        <w:t xml:space="preserve"> be verifiable through supporting documentation.  </w:t>
      </w:r>
      <w:r w:rsidRPr="4E71C989">
        <w:rPr>
          <w:rFonts w:ascii="Arial" w:hAnsi="Arial" w:cs="Arial"/>
        </w:rPr>
        <w:t xml:space="preserve"> </w:t>
      </w:r>
      <w:r w:rsidR="00FD6466" w:rsidRPr="4E71C989">
        <w:rPr>
          <w:rFonts w:ascii="Arial" w:hAnsi="Arial" w:cs="Arial"/>
        </w:rPr>
        <w:t>To</w:t>
      </w:r>
      <w:r w:rsidRPr="4E71C989">
        <w:rPr>
          <w:rFonts w:ascii="Arial" w:hAnsi="Arial" w:cs="Arial"/>
        </w:rPr>
        <w:t xml:space="preserve"> report this information accurately for individuals receiving assistance with PSED or training, the individuals </w:t>
      </w:r>
      <w:r w:rsidR="00394F3D" w:rsidRPr="4E71C989">
        <w:rPr>
          <w:rFonts w:ascii="Arial" w:hAnsi="Arial" w:cs="Arial"/>
        </w:rPr>
        <w:t>shall</w:t>
      </w:r>
      <w:r w:rsidRPr="4E71C989">
        <w:rPr>
          <w:rFonts w:ascii="Arial" w:hAnsi="Arial" w:cs="Arial"/>
        </w:rPr>
        <w:t xml:space="preserve"> have an active educational goal. </w:t>
      </w:r>
    </w:p>
    <w:p w14:paraId="4792EFD4" w14:textId="77777777" w:rsidR="00D76E6E" w:rsidRPr="00762629" w:rsidRDefault="00D76E6E" w:rsidP="00D76E6E">
      <w:pPr>
        <w:rPr>
          <w:rFonts w:ascii="Arial" w:hAnsi="Arial" w:cs="Arial"/>
        </w:rPr>
      </w:pPr>
    </w:p>
    <w:p w14:paraId="4BFF17F7" w14:textId="31D80948" w:rsidR="00CC4EED" w:rsidRPr="00762629" w:rsidRDefault="00CC4EED" w:rsidP="00D76E6E">
      <w:pPr>
        <w:rPr>
          <w:rFonts w:ascii="Arial" w:hAnsi="Arial" w:cs="Arial"/>
        </w:rPr>
      </w:pPr>
      <w:r w:rsidRPr="00762629">
        <w:rPr>
          <w:rFonts w:ascii="Arial" w:hAnsi="Arial" w:cs="Arial"/>
        </w:rPr>
        <w:t>Educational goals are documented on the Educational Goal page in AACE as follows:</w:t>
      </w:r>
    </w:p>
    <w:p w14:paraId="581F01F7" w14:textId="0A2F4FAF" w:rsidR="00D76E6E" w:rsidRPr="00762629" w:rsidRDefault="00D76E6E" w:rsidP="00D76E6E">
      <w:pPr>
        <w:rPr>
          <w:rFonts w:ascii="Arial" w:hAnsi="Arial" w:cs="Arial"/>
          <w:b/>
          <w:bCs/>
        </w:rPr>
      </w:pPr>
    </w:p>
    <w:p w14:paraId="1447337A" w14:textId="76FA808C" w:rsidR="00CC4EED" w:rsidRPr="00762629" w:rsidRDefault="00D76E6E" w:rsidP="00D76E6E">
      <w:pPr>
        <w:rPr>
          <w:rFonts w:ascii="Arial" w:hAnsi="Arial" w:cs="Arial"/>
          <w:b/>
          <w:bCs/>
        </w:rPr>
      </w:pPr>
      <w:r w:rsidRPr="00762629">
        <w:rPr>
          <w:rFonts w:ascii="Arial" w:hAnsi="Arial" w:cs="Arial"/>
          <w:b/>
          <w:bCs/>
        </w:rPr>
        <w:tab/>
      </w:r>
      <w:r w:rsidR="00CC4EED" w:rsidRPr="00762629">
        <w:rPr>
          <w:rFonts w:ascii="Arial" w:hAnsi="Arial" w:cs="Arial"/>
          <w:b/>
          <w:bCs/>
        </w:rPr>
        <w:t>Section 1.</w:t>
      </w:r>
    </w:p>
    <w:p w14:paraId="0A8E9382" w14:textId="78E00D0F" w:rsidR="00CC4EED" w:rsidRPr="00762629" w:rsidRDefault="007B4BDC" w:rsidP="00355830">
      <w:pPr>
        <w:ind w:left="720"/>
        <w:rPr>
          <w:rFonts w:ascii="Arial" w:hAnsi="Arial" w:cs="Arial"/>
        </w:rPr>
      </w:pPr>
      <w:r>
        <w:rPr>
          <w:rFonts w:ascii="Arial" w:hAnsi="Arial" w:cs="Arial"/>
          <w:noProof/>
        </w:rPr>
        <w:lastRenderedPageBreak/>
        <w:drawing>
          <wp:inline distT="0" distB="0" distL="0" distR="0" wp14:anchorId="47B557F0" wp14:editId="7712F11E">
            <wp:extent cx="4139565" cy="1633855"/>
            <wp:effectExtent l="0" t="0" r="0" b="4445"/>
            <wp:docPr id="14706330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9565" cy="1633855"/>
                    </a:xfrm>
                    <a:prstGeom prst="rect">
                      <a:avLst/>
                    </a:prstGeom>
                    <a:noFill/>
                  </pic:spPr>
                </pic:pic>
              </a:graphicData>
            </a:graphic>
          </wp:inline>
        </w:drawing>
      </w:r>
    </w:p>
    <w:p w14:paraId="7A668F6B" w14:textId="78908C62" w:rsidR="00D76E6E" w:rsidRPr="00762629" w:rsidRDefault="00D76E6E" w:rsidP="00355830">
      <w:pPr>
        <w:rPr>
          <w:rFonts w:ascii="Arial" w:hAnsi="Arial" w:cs="Arial"/>
        </w:rPr>
      </w:pPr>
      <w:bookmarkStart w:id="67" w:name="_Hlk136510664"/>
    </w:p>
    <w:p w14:paraId="08C17618" w14:textId="3C10772E" w:rsidR="00C84D07" w:rsidRDefault="00597099" w:rsidP="00D76E6E">
      <w:pPr>
        <w:rPr>
          <w:rFonts w:ascii="Arial" w:hAnsi="Arial" w:cs="Arial"/>
        </w:rPr>
      </w:pPr>
      <w:r>
        <w:rPr>
          <w:noProof/>
        </w:rPr>
        <w:drawing>
          <wp:anchor distT="91440" distB="91440" distL="114300" distR="114300" simplePos="0" relativeHeight="251658242" behindDoc="0" locked="0" layoutInCell="1" allowOverlap="1" wp14:anchorId="5446E1F3" wp14:editId="7DB1E910">
            <wp:simplePos x="0" y="0"/>
            <wp:positionH relativeFrom="column">
              <wp:posOffset>1534160</wp:posOffset>
            </wp:positionH>
            <wp:positionV relativeFrom="paragraph">
              <wp:posOffset>1541780</wp:posOffset>
            </wp:positionV>
            <wp:extent cx="3065145" cy="2294255"/>
            <wp:effectExtent l="0" t="0" r="1905" b="0"/>
            <wp:wrapTopAndBottom/>
            <wp:docPr id="1017216539" name="Picture 9"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6">
                      <a:extLst>
                        <a:ext uri="{28A0092B-C50C-407E-A947-70E740481C1C}">
                          <a14:useLocalDpi xmlns:a14="http://schemas.microsoft.com/office/drawing/2010/main" val="0"/>
                        </a:ext>
                      </a:extLst>
                    </a:blip>
                    <a:stretch>
                      <a:fillRect/>
                    </a:stretch>
                  </pic:blipFill>
                  <pic:spPr bwMode="auto">
                    <a:xfrm>
                      <a:off x="0" y="0"/>
                      <a:ext cx="3065145" cy="2294255"/>
                    </a:xfrm>
                    <a:prstGeom prst="rect">
                      <a:avLst/>
                    </a:prstGeom>
                    <a:noFill/>
                  </pic:spPr>
                </pic:pic>
              </a:graphicData>
            </a:graphic>
            <wp14:sizeRelH relativeFrom="margin">
              <wp14:pctWidth>0</wp14:pctWidth>
            </wp14:sizeRelH>
            <wp14:sizeRelV relativeFrom="margin">
              <wp14:pctHeight>0</wp14:pctHeight>
            </wp14:sizeRelV>
          </wp:anchor>
        </w:drawing>
      </w:r>
      <w:r w:rsidR="43E6B983" w:rsidRPr="00762629">
        <w:rPr>
          <w:rFonts w:ascii="Arial" w:hAnsi="Arial" w:cs="Arial"/>
        </w:rPr>
        <w:t xml:space="preserve">When selecting </w:t>
      </w:r>
      <w:r w:rsidR="3BB994D2" w:rsidRPr="00762629">
        <w:rPr>
          <w:rFonts w:ascii="Arial" w:hAnsi="Arial" w:cs="Arial"/>
        </w:rPr>
        <w:t>an</w:t>
      </w:r>
      <w:r w:rsidR="43E6B983" w:rsidRPr="00762629">
        <w:rPr>
          <w:rFonts w:ascii="Arial" w:hAnsi="Arial" w:cs="Arial"/>
        </w:rPr>
        <w:t xml:space="preserve"> educational goal </w:t>
      </w:r>
      <w:r w:rsidR="3BB994D2" w:rsidRPr="00762629">
        <w:rPr>
          <w:rFonts w:ascii="Arial" w:hAnsi="Arial" w:cs="Arial"/>
        </w:rPr>
        <w:t xml:space="preserve">for individuals in high school, the counselor </w:t>
      </w:r>
      <w:r w:rsidR="0D79ACD4" w:rsidRPr="00762629">
        <w:rPr>
          <w:rFonts w:ascii="Arial" w:hAnsi="Arial" w:cs="Arial"/>
        </w:rPr>
        <w:t>will</w:t>
      </w:r>
      <w:r w:rsidR="3BB994D2" w:rsidRPr="00762629">
        <w:rPr>
          <w:rFonts w:ascii="Arial" w:hAnsi="Arial" w:cs="Arial"/>
        </w:rPr>
        <w:t xml:space="preserve"> choose the grade level the individual is currently enrolled in. For </w:t>
      </w:r>
      <w:r w:rsidR="7F28E274" w:rsidRPr="00762629">
        <w:rPr>
          <w:rFonts w:ascii="Arial" w:hAnsi="Arial" w:cs="Arial"/>
        </w:rPr>
        <w:t>individuals in</w:t>
      </w:r>
      <w:r w:rsidR="21D1101C" w:rsidRPr="00762629">
        <w:rPr>
          <w:rFonts w:ascii="Arial" w:hAnsi="Arial" w:cs="Arial"/>
        </w:rPr>
        <w:t xml:space="preserve"> </w:t>
      </w:r>
      <w:proofErr w:type="gramStart"/>
      <w:r w:rsidR="21D1101C" w:rsidRPr="00762629">
        <w:rPr>
          <w:rFonts w:ascii="Arial" w:hAnsi="Arial" w:cs="Arial"/>
        </w:rPr>
        <w:t>postsecondary</w:t>
      </w:r>
      <w:proofErr w:type="gramEnd"/>
      <w:r w:rsidR="21D1101C" w:rsidRPr="00762629">
        <w:rPr>
          <w:rFonts w:ascii="Arial" w:hAnsi="Arial" w:cs="Arial"/>
        </w:rPr>
        <w:t xml:space="preserve"> education,</w:t>
      </w:r>
      <w:r w:rsidR="3BB994D2" w:rsidRPr="00762629">
        <w:rPr>
          <w:rFonts w:ascii="Arial" w:hAnsi="Arial" w:cs="Arial"/>
        </w:rPr>
        <w:t xml:space="preserve"> the counselor will select the </w:t>
      </w:r>
      <w:r w:rsidR="21D1101C" w:rsidRPr="00762629">
        <w:rPr>
          <w:rFonts w:ascii="Arial" w:hAnsi="Arial" w:cs="Arial"/>
        </w:rPr>
        <w:t xml:space="preserve">credential </w:t>
      </w:r>
      <w:r w:rsidR="3BB994D2" w:rsidRPr="00762629">
        <w:rPr>
          <w:rFonts w:ascii="Arial" w:hAnsi="Arial" w:cs="Arial"/>
        </w:rPr>
        <w:t xml:space="preserve">the </w:t>
      </w:r>
      <w:r w:rsidR="7F28E274" w:rsidRPr="00762629">
        <w:rPr>
          <w:rFonts w:ascii="Arial" w:hAnsi="Arial" w:cs="Arial"/>
        </w:rPr>
        <w:t>individual</w:t>
      </w:r>
      <w:r w:rsidR="3BB994D2" w:rsidRPr="00762629">
        <w:rPr>
          <w:rFonts w:ascii="Arial" w:hAnsi="Arial" w:cs="Arial"/>
        </w:rPr>
        <w:t xml:space="preserve"> is working t</w:t>
      </w:r>
      <w:r w:rsidR="7F28E274" w:rsidRPr="00762629">
        <w:rPr>
          <w:rFonts w:ascii="Arial" w:hAnsi="Arial" w:cs="Arial"/>
        </w:rPr>
        <w:t>o achieve</w:t>
      </w:r>
      <w:r w:rsidR="3BB994D2" w:rsidRPr="00762629">
        <w:rPr>
          <w:rFonts w:ascii="Arial" w:hAnsi="Arial" w:cs="Arial"/>
        </w:rPr>
        <w:t xml:space="preserve">. For example, the counselor will select </w:t>
      </w:r>
      <w:proofErr w:type="gramStart"/>
      <w:r w:rsidR="4F809FFA" w:rsidRPr="00762629">
        <w:rPr>
          <w:rFonts w:ascii="Arial" w:hAnsi="Arial" w:cs="Arial"/>
        </w:rPr>
        <w:t>associate</w:t>
      </w:r>
      <w:proofErr w:type="gramEnd"/>
      <w:r w:rsidR="4F809FFA" w:rsidRPr="00762629">
        <w:rPr>
          <w:rFonts w:ascii="Arial" w:hAnsi="Arial" w:cs="Arial"/>
        </w:rPr>
        <w:t xml:space="preserve"> degree</w:t>
      </w:r>
      <w:r w:rsidR="3BB994D2" w:rsidRPr="00762629">
        <w:rPr>
          <w:rFonts w:ascii="Arial" w:hAnsi="Arial" w:cs="Arial"/>
        </w:rPr>
        <w:t xml:space="preserve"> for a</w:t>
      </w:r>
      <w:r w:rsidR="7F28E274" w:rsidRPr="00762629">
        <w:rPr>
          <w:rFonts w:ascii="Arial" w:hAnsi="Arial" w:cs="Arial"/>
        </w:rPr>
        <w:t>n individual enrolled</w:t>
      </w:r>
      <w:r w:rsidR="3BB994D2" w:rsidRPr="00762629">
        <w:rPr>
          <w:rFonts w:ascii="Arial" w:hAnsi="Arial" w:cs="Arial"/>
        </w:rPr>
        <w:t xml:space="preserve"> </w:t>
      </w:r>
      <w:r w:rsidR="7F28E274" w:rsidRPr="00762629">
        <w:rPr>
          <w:rFonts w:ascii="Arial" w:hAnsi="Arial" w:cs="Arial"/>
        </w:rPr>
        <w:t>in</w:t>
      </w:r>
      <w:r w:rsidR="3BB994D2" w:rsidRPr="00762629">
        <w:rPr>
          <w:rFonts w:ascii="Arial" w:hAnsi="Arial" w:cs="Arial"/>
        </w:rPr>
        <w:t xml:space="preserve"> </w:t>
      </w:r>
      <w:r w:rsidR="0D79ACD4" w:rsidRPr="00762629">
        <w:rPr>
          <w:rFonts w:ascii="Arial" w:hAnsi="Arial" w:cs="Arial"/>
        </w:rPr>
        <w:t xml:space="preserve">an academic program in </w:t>
      </w:r>
      <w:r w:rsidR="21D1101C" w:rsidRPr="00762629">
        <w:rPr>
          <w:rFonts w:ascii="Arial" w:hAnsi="Arial" w:cs="Arial"/>
        </w:rPr>
        <w:t>community colleg</w:t>
      </w:r>
      <w:r w:rsidR="0D79ACD4" w:rsidRPr="00762629">
        <w:rPr>
          <w:rFonts w:ascii="Arial" w:hAnsi="Arial" w:cs="Arial"/>
        </w:rPr>
        <w:t xml:space="preserve">e. </w:t>
      </w:r>
      <w:r w:rsidR="3BB994D2" w:rsidRPr="00762629">
        <w:rPr>
          <w:rFonts w:ascii="Arial" w:hAnsi="Arial" w:cs="Arial"/>
        </w:rPr>
        <w:t xml:space="preserve">For </w:t>
      </w:r>
      <w:r w:rsidR="7F28E274" w:rsidRPr="00762629">
        <w:rPr>
          <w:rFonts w:ascii="Arial" w:hAnsi="Arial" w:cs="Arial"/>
        </w:rPr>
        <w:t xml:space="preserve">individuals </w:t>
      </w:r>
      <w:r w:rsidR="3BB994D2" w:rsidRPr="00762629">
        <w:rPr>
          <w:rFonts w:ascii="Arial" w:hAnsi="Arial" w:cs="Arial"/>
        </w:rPr>
        <w:t xml:space="preserve">enrolled as an undergraduate at a senior college, </w:t>
      </w:r>
      <w:r w:rsidR="4F809FFA" w:rsidRPr="00762629">
        <w:rPr>
          <w:rFonts w:ascii="Arial" w:hAnsi="Arial" w:cs="Arial"/>
        </w:rPr>
        <w:t>bachelor’s degree</w:t>
      </w:r>
      <w:r w:rsidR="3BB994D2" w:rsidRPr="00762629">
        <w:rPr>
          <w:rFonts w:ascii="Arial" w:hAnsi="Arial" w:cs="Arial"/>
        </w:rPr>
        <w:t xml:space="preserve"> will be selected. </w:t>
      </w:r>
      <w:r w:rsidR="21D1101C" w:rsidRPr="00762629">
        <w:rPr>
          <w:rFonts w:ascii="Arial" w:hAnsi="Arial" w:cs="Arial"/>
        </w:rPr>
        <w:t xml:space="preserve">For </w:t>
      </w:r>
      <w:r w:rsidR="0D79ACD4" w:rsidRPr="00762629">
        <w:rPr>
          <w:rFonts w:ascii="Arial" w:hAnsi="Arial" w:cs="Arial"/>
        </w:rPr>
        <w:t>adults</w:t>
      </w:r>
      <w:r w:rsidR="21D1101C" w:rsidRPr="00762629">
        <w:rPr>
          <w:rFonts w:ascii="Arial" w:hAnsi="Arial" w:cs="Arial"/>
        </w:rPr>
        <w:t xml:space="preserve"> </w:t>
      </w:r>
      <w:r w:rsidR="0D79ACD4" w:rsidRPr="00762629">
        <w:rPr>
          <w:rFonts w:ascii="Arial" w:hAnsi="Arial" w:cs="Arial"/>
        </w:rPr>
        <w:t xml:space="preserve">working towards their high school </w:t>
      </w:r>
      <w:proofErr w:type="gramStart"/>
      <w:r w:rsidR="0D79ACD4" w:rsidRPr="00762629">
        <w:rPr>
          <w:rFonts w:ascii="Arial" w:hAnsi="Arial" w:cs="Arial"/>
        </w:rPr>
        <w:t>equivalency</w:t>
      </w:r>
      <w:proofErr w:type="gramEnd"/>
      <w:r w:rsidR="0D79ACD4" w:rsidRPr="00762629">
        <w:rPr>
          <w:rFonts w:ascii="Arial" w:hAnsi="Arial" w:cs="Arial"/>
        </w:rPr>
        <w:t>, the counselor will select Adult Secondary Education.</w:t>
      </w:r>
      <w:bookmarkEnd w:id="67"/>
    </w:p>
    <w:p w14:paraId="66FA9DC1" w14:textId="14C21E55" w:rsidR="00CC4EED" w:rsidRPr="00762629" w:rsidRDefault="00CC4EED" w:rsidP="00D76E6E">
      <w:pPr>
        <w:rPr>
          <w:rFonts w:ascii="Arial" w:hAnsi="Arial" w:cs="Arial"/>
        </w:rPr>
      </w:pPr>
      <w:r w:rsidRPr="00762629">
        <w:rPr>
          <w:rFonts w:ascii="Arial" w:hAnsi="Arial" w:cs="Arial"/>
        </w:rPr>
        <w:t xml:space="preserve">After selecting the appropriate educational goal from the drop-down menu, enter the individual’s chosen area of study, the begin date, and expected end date.  The begin date should be the date the individual enrolled in PSED or training program.  The expected end date is the date you </w:t>
      </w:r>
      <w:r w:rsidRPr="00762629">
        <w:rPr>
          <w:rFonts w:ascii="Arial" w:hAnsi="Arial" w:cs="Arial"/>
          <w:i/>
          <w:iCs/>
          <w:u w:val="single"/>
        </w:rPr>
        <w:t>anticipate</w:t>
      </w:r>
      <w:r w:rsidRPr="00762629">
        <w:rPr>
          <w:rFonts w:ascii="Arial" w:hAnsi="Arial" w:cs="Arial"/>
        </w:rPr>
        <w:t xml:space="preserve"> the goal being completed.  For example, if the educational goal is </w:t>
      </w:r>
      <w:r w:rsidR="00EB3863" w:rsidRPr="00762629">
        <w:rPr>
          <w:rFonts w:ascii="Arial" w:hAnsi="Arial" w:cs="Arial"/>
        </w:rPr>
        <w:t>bachelor’s degree</w:t>
      </w:r>
      <w:r w:rsidRPr="00762629">
        <w:rPr>
          <w:rFonts w:ascii="Arial" w:hAnsi="Arial" w:cs="Arial"/>
        </w:rPr>
        <w:t xml:space="preserve"> and the </w:t>
      </w:r>
      <w:proofErr w:type="gramStart"/>
      <w:r w:rsidRPr="00762629">
        <w:rPr>
          <w:rFonts w:ascii="Arial" w:hAnsi="Arial" w:cs="Arial"/>
        </w:rPr>
        <w:t>begin</w:t>
      </w:r>
      <w:proofErr w:type="gramEnd"/>
      <w:r w:rsidRPr="00762629">
        <w:rPr>
          <w:rFonts w:ascii="Arial" w:hAnsi="Arial" w:cs="Arial"/>
        </w:rPr>
        <w:t xml:space="preserve"> date is </w:t>
      </w:r>
      <w:r w:rsidR="007A3154" w:rsidRPr="00762629">
        <w:rPr>
          <w:rFonts w:ascii="Arial" w:hAnsi="Arial" w:cs="Arial"/>
        </w:rPr>
        <w:t xml:space="preserve">May </w:t>
      </w:r>
      <w:r w:rsidRPr="00762629">
        <w:rPr>
          <w:rFonts w:ascii="Arial" w:hAnsi="Arial" w:cs="Arial"/>
        </w:rPr>
        <w:t xml:space="preserve">5, 2023, the expected end date should be </w:t>
      </w:r>
      <w:r w:rsidR="00C8777B" w:rsidRPr="00762629">
        <w:rPr>
          <w:rFonts w:ascii="Arial" w:hAnsi="Arial" w:cs="Arial"/>
        </w:rPr>
        <w:t>May 5</w:t>
      </w:r>
      <w:r w:rsidRPr="00762629">
        <w:rPr>
          <w:rFonts w:ascii="Arial" w:hAnsi="Arial" w:cs="Arial"/>
        </w:rPr>
        <w:t>, 202</w:t>
      </w:r>
      <w:r w:rsidR="00645F9F" w:rsidRPr="00762629">
        <w:rPr>
          <w:rFonts w:ascii="Arial" w:hAnsi="Arial" w:cs="Arial"/>
        </w:rPr>
        <w:t>7</w:t>
      </w:r>
      <w:r w:rsidR="00506C3D" w:rsidRPr="00762629">
        <w:rPr>
          <w:rFonts w:ascii="Arial" w:hAnsi="Arial" w:cs="Arial"/>
        </w:rPr>
        <w:t>.</w:t>
      </w:r>
      <w:r w:rsidRPr="00762629">
        <w:rPr>
          <w:rFonts w:ascii="Arial" w:hAnsi="Arial" w:cs="Arial"/>
        </w:rPr>
        <w:t xml:space="preserve"> </w:t>
      </w:r>
    </w:p>
    <w:p w14:paraId="19F5FA8C" w14:textId="68F8424D" w:rsidR="00D76E6E" w:rsidRPr="00762629" w:rsidRDefault="00D76E6E" w:rsidP="00D76E6E">
      <w:pPr>
        <w:rPr>
          <w:rFonts w:ascii="Arial" w:hAnsi="Arial" w:cs="Arial"/>
        </w:rPr>
      </w:pPr>
    </w:p>
    <w:p w14:paraId="0D05460A" w14:textId="74F4B484" w:rsidR="000E32DD" w:rsidRPr="00762629" w:rsidRDefault="00CC4EED" w:rsidP="00D76E6E">
      <w:pPr>
        <w:rPr>
          <w:rFonts w:ascii="Arial" w:hAnsi="Arial" w:cs="Arial"/>
        </w:rPr>
      </w:pPr>
      <w:r w:rsidRPr="00762629">
        <w:rPr>
          <w:rFonts w:ascii="Arial" w:hAnsi="Arial" w:cs="Arial"/>
        </w:rPr>
        <w:t xml:space="preserve">The remainder of the fields in section 1 (actual end date, outcome, degree/certificate title) will be completed when the individual achieves his/her educational goal or disenrolls from the PSED or training program.  </w:t>
      </w:r>
    </w:p>
    <w:p w14:paraId="04EAA1A4" w14:textId="4AAD939F" w:rsidR="00CC4EED" w:rsidRPr="00762629" w:rsidRDefault="00CC4EED" w:rsidP="001701BB">
      <w:pPr>
        <w:rPr>
          <w:rFonts w:ascii="Arial" w:hAnsi="Arial" w:cs="Arial"/>
        </w:rPr>
      </w:pPr>
      <w:r w:rsidRPr="00762629">
        <w:rPr>
          <w:rFonts w:ascii="Arial" w:hAnsi="Arial" w:cs="Arial"/>
        </w:rPr>
        <w:tab/>
      </w:r>
      <w:r w:rsidRPr="00762629">
        <w:rPr>
          <w:rFonts w:ascii="Arial" w:hAnsi="Arial" w:cs="Arial"/>
        </w:rPr>
        <w:tab/>
      </w:r>
    </w:p>
    <w:p w14:paraId="4DB33D90" w14:textId="67536FE1" w:rsidR="00CC4EED" w:rsidRDefault="00D76E6E" w:rsidP="00D76E6E">
      <w:pPr>
        <w:rPr>
          <w:rFonts w:ascii="Arial" w:hAnsi="Arial" w:cs="Arial"/>
          <w:b/>
          <w:bCs/>
        </w:rPr>
      </w:pPr>
      <w:r w:rsidRPr="00762629">
        <w:rPr>
          <w:rFonts w:ascii="Arial" w:hAnsi="Arial" w:cs="Arial"/>
          <w:b/>
          <w:bCs/>
        </w:rPr>
        <w:tab/>
      </w:r>
      <w:r w:rsidR="00CC4EED" w:rsidRPr="00762629">
        <w:rPr>
          <w:rFonts w:ascii="Arial" w:hAnsi="Arial" w:cs="Arial"/>
          <w:b/>
          <w:bCs/>
        </w:rPr>
        <w:t>Section 2.</w:t>
      </w:r>
    </w:p>
    <w:p w14:paraId="4EE615EC" w14:textId="5190DFB7" w:rsidR="0039736E" w:rsidRPr="00762629" w:rsidRDefault="003E6F91" w:rsidP="7A63EF9E">
      <w:pPr>
        <w:rPr>
          <w:rFonts w:ascii="Arial" w:hAnsi="Arial" w:cs="Arial"/>
          <w:b/>
          <w:bCs/>
          <w:noProof/>
        </w:rPr>
      </w:pPr>
      <w:r>
        <w:rPr>
          <w:rFonts w:ascii="Arial" w:hAnsi="Arial" w:cs="Arial"/>
          <w:b/>
          <w:bCs/>
        </w:rPr>
        <w:lastRenderedPageBreak/>
        <w:tab/>
      </w:r>
      <w:r>
        <w:rPr>
          <w:rFonts w:ascii="Arial" w:hAnsi="Arial" w:cs="Arial"/>
          <w:b/>
          <w:bCs/>
          <w:noProof/>
        </w:rPr>
        <w:drawing>
          <wp:inline distT="0" distB="0" distL="0" distR="0" wp14:anchorId="551ED4E2" wp14:editId="3BF88277">
            <wp:extent cx="5139690" cy="2261870"/>
            <wp:effectExtent l="0" t="0" r="3810" b="5080"/>
            <wp:docPr id="17399632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39690" cy="2261870"/>
                    </a:xfrm>
                    <a:prstGeom prst="rect">
                      <a:avLst/>
                    </a:prstGeom>
                    <a:noFill/>
                  </pic:spPr>
                </pic:pic>
              </a:graphicData>
            </a:graphic>
          </wp:inline>
        </w:drawing>
      </w:r>
    </w:p>
    <w:p w14:paraId="704DA323" w14:textId="150FC549" w:rsidR="00CC4EED" w:rsidRPr="00762629" w:rsidRDefault="00CC4EED" w:rsidP="00D76E6E">
      <w:pPr>
        <w:rPr>
          <w:rFonts w:ascii="Arial" w:hAnsi="Arial" w:cs="Arial"/>
          <w:noProof/>
        </w:rPr>
      </w:pPr>
      <w:r w:rsidRPr="00762629">
        <w:rPr>
          <w:rFonts w:ascii="Arial" w:hAnsi="Arial" w:cs="Arial"/>
          <w:noProof/>
        </w:rPr>
        <w:t xml:space="preserve">When recording the skill gain date, it is important to remember it </w:t>
      </w:r>
      <w:r w:rsidR="00394F3D">
        <w:rPr>
          <w:rFonts w:ascii="Arial" w:hAnsi="Arial" w:cs="Arial"/>
          <w:noProof/>
        </w:rPr>
        <w:t>shall</w:t>
      </w:r>
      <w:r w:rsidRPr="00762629">
        <w:rPr>
          <w:rFonts w:ascii="Arial" w:hAnsi="Arial" w:cs="Arial"/>
          <w:noProof/>
        </w:rPr>
        <w:t xml:space="preserve"> show the actual date the MSG was achieved, not when the counselor was notified.  For example, if an individual graduates with his/her bachelor’s degree on May 10</w:t>
      </w:r>
      <w:r w:rsidRPr="00762629">
        <w:rPr>
          <w:rFonts w:ascii="Arial" w:hAnsi="Arial" w:cs="Arial"/>
          <w:noProof/>
          <w:vertAlign w:val="superscript"/>
        </w:rPr>
        <w:t>th</w:t>
      </w:r>
      <w:r w:rsidRPr="00762629">
        <w:rPr>
          <w:rFonts w:ascii="Arial" w:hAnsi="Arial" w:cs="Arial"/>
          <w:noProof/>
        </w:rPr>
        <w:t>, but the counselor doesn’t rece</w:t>
      </w:r>
      <w:r w:rsidR="00506C3D" w:rsidRPr="00762629">
        <w:rPr>
          <w:rFonts w:ascii="Arial" w:hAnsi="Arial" w:cs="Arial"/>
          <w:noProof/>
        </w:rPr>
        <w:t>ive</w:t>
      </w:r>
      <w:r w:rsidRPr="00762629">
        <w:rPr>
          <w:rFonts w:ascii="Arial" w:hAnsi="Arial" w:cs="Arial"/>
          <w:noProof/>
        </w:rPr>
        <w:t xml:space="preserve"> the supporting documentation (e.g., transcript) until June 1</w:t>
      </w:r>
      <w:r w:rsidRPr="00762629">
        <w:rPr>
          <w:rFonts w:ascii="Arial" w:hAnsi="Arial" w:cs="Arial"/>
          <w:noProof/>
          <w:vertAlign w:val="superscript"/>
        </w:rPr>
        <w:t>st</w:t>
      </w:r>
      <w:r w:rsidRPr="00762629">
        <w:rPr>
          <w:rFonts w:ascii="Arial" w:hAnsi="Arial" w:cs="Arial"/>
          <w:noProof/>
        </w:rPr>
        <w:t>, the counselor is still to enter the skill gain date as May 10</w:t>
      </w:r>
      <w:r w:rsidRPr="00762629">
        <w:rPr>
          <w:rFonts w:ascii="Arial" w:hAnsi="Arial" w:cs="Arial"/>
          <w:noProof/>
          <w:vertAlign w:val="superscript"/>
        </w:rPr>
        <w:t>th</w:t>
      </w:r>
      <w:r w:rsidRPr="00762629">
        <w:rPr>
          <w:rFonts w:ascii="Arial" w:hAnsi="Arial" w:cs="Arial"/>
          <w:noProof/>
        </w:rPr>
        <w:t xml:space="preserve">.  </w:t>
      </w:r>
    </w:p>
    <w:p w14:paraId="5E0F66DE" w14:textId="77777777" w:rsidR="00D76E6E" w:rsidRPr="00762629" w:rsidRDefault="00D76E6E" w:rsidP="00D76E6E">
      <w:pPr>
        <w:rPr>
          <w:rFonts w:ascii="Arial" w:hAnsi="Arial" w:cs="Arial"/>
          <w:noProof/>
        </w:rPr>
      </w:pPr>
    </w:p>
    <w:p w14:paraId="6D787025" w14:textId="20CD7548" w:rsidR="00CC4EED" w:rsidRPr="00762629" w:rsidRDefault="00CC4EED" w:rsidP="00D76E6E">
      <w:pPr>
        <w:rPr>
          <w:rFonts w:ascii="Arial" w:hAnsi="Arial" w:cs="Arial"/>
          <w:noProof/>
        </w:rPr>
      </w:pPr>
      <w:r w:rsidRPr="00762629">
        <w:rPr>
          <w:rFonts w:ascii="Arial" w:hAnsi="Arial" w:cs="Arial"/>
          <w:noProof/>
        </w:rPr>
        <w:t xml:space="preserve">Next, the counselor </w:t>
      </w:r>
      <w:r w:rsidR="00394F3D">
        <w:rPr>
          <w:rFonts w:ascii="Arial" w:hAnsi="Arial" w:cs="Arial"/>
          <w:noProof/>
        </w:rPr>
        <w:t>shall</w:t>
      </w:r>
      <w:r w:rsidRPr="00762629">
        <w:rPr>
          <w:rFonts w:ascii="Arial" w:hAnsi="Arial" w:cs="Arial"/>
          <w:noProof/>
        </w:rPr>
        <w:t xml:space="preserve"> choose the skill gain type from the drop down menu and enter a brief description.</w:t>
      </w:r>
      <w:r w:rsidR="008754DB" w:rsidRPr="00762629">
        <w:rPr>
          <w:rFonts w:ascii="Arial" w:hAnsi="Arial" w:cs="Arial"/>
          <w:noProof/>
        </w:rPr>
        <w:t xml:space="preserve"> See Appendix A at the end of this section for an explanation of the different skill gain types.  </w:t>
      </w:r>
      <w:r w:rsidRPr="00762629">
        <w:rPr>
          <w:rFonts w:ascii="Arial" w:hAnsi="Arial" w:cs="Arial"/>
          <w:noProof/>
        </w:rPr>
        <w:t>Using the same example mentioned above, the counselor would choose Postsecondary Transcript/Report Card as the type and enter a description such as, rece</w:t>
      </w:r>
      <w:r w:rsidR="00BF38E2" w:rsidRPr="00762629">
        <w:rPr>
          <w:rFonts w:ascii="Arial" w:hAnsi="Arial" w:cs="Arial"/>
          <w:noProof/>
        </w:rPr>
        <w:t>ived</w:t>
      </w:r>
      <w:r w:rsidRPr="00762629">
        <w:rPr>
          <w:rFonts w:ascii="Arial" w:hAnsi="Arial" w:cs="Arial"/>
          <w:noProof/>
        </w:rPr>
        <w:t xml:space="preserve"> bachelor’s degree.</w:t>
      </w:r>
      <w:r w:rsidR="00506C3D" w:rsidRPr="00762629">
        <w:rPr>
          <w:rFonts w:ascii="Arial" w:hAnsi="Arial" w:cs="Arial"/>
          <w:noProof/>
        </w:rPr>
        <w:t xml:space="preserve">  Another example would be when an individual, with an educational goal of </w:t>
      </w:r>
      <w:r w:rsidR="00645F9F" w:rsidRPr="00762629">
        <w:rPr>
          <w:rFonts w:ascii="Arial" w:hAnsi="Arial" w:cs="Arial"/>
          <w:noProof/>
        </w:rPr>
        <w:t>Master’s Degree</w:t>
      </w:r>
      <w:r w:rsidR="00506C3D" w:rsidRPr="00762629">
        <w:rPr>
          <w:rFonts w:ascii="Arial" w:hAnsi="Arial" w:cs="Arial"/>
          <w:noProof/>
        </w:rPr>
        <w:t xml:space="preserve">, completes his/her </w:t>
      </w:r>
      <w:r w:rsidR="00645F9F" w:rsidRPr="00762629">
        <w:rPr>
          <w:rFonts w:ascii="Arial" w:hAnsi="Arial" w:cs="Arial"/>
          <w:noProof/>
        </w:rPr>
        <w:t xml:space="preserve">first </w:t>
      </w:r>
      <w:r w:rsidR="00125D18" w:rsidRPr="00762629">
        <w:rPr>
          <w:rFonts w:ascii="Arial" w:hAnsi="Arial" w:cs="Arial"/>
          <w:noProof/>
        </w:rPr>
        <w:t>semester</w:t>
      </w:r>
      <w:r w:rsidR="00645F9F" w:rsidRPr="00762629">
        <w:rPr>
          <w:rFonts w:ascii="Arial" w:hAnsi="Arial" w:cs="Arial"/>
          <w:noProof/>
        </w:rPr>
        <w:t xml:space="preserve"> of graduate school </w:t>
      </w:r>
      <w:r w:rsidR="00506C3D" w:rsidRPr="00762629">
        <w:rPr>
          <w:rFonts w:ascii="Arial" w:hAnsi="Arial" w:cs="Arial"/>
          <w:noProof/>
        </w:rPr>
        <w:t>and give</w:t>
      </w:r>
      <w:r w:rsidR="00E5246F" w:rsidRPr="00762629">
        <w:rPr>
          <w:rFonts w:ascii="Arial" w:hAnsi="Arial" w:cs="Arial"/>
          <w:noProof/>
        </w:rPr>
        <w:t>s</w:t>
      </w:r>
      <w:r w:rsidR="00506C3D" w:rsidRPr="00762629">
        <w:rPr>
          <w:rFonts w:ascii="Arial" w:hAnsi="Arial" w:cs="Arial"/>
          <w:noProof/>
        </w:rPr>
        <w:t xml:space="preserve"> the counselor a grade report verifying the completion, the counselor would also choose Postsecondary Transcript/Report Card as the type, but would enter </w:t>
      </w:r>
      <w:r w:rsidR="00E5246F" w:rsidRPr="00762629">
        <w:rPr>
          <w:rFonts w:ascii="Arial" w:hAnsi="Arial" w:cs="Arial"/>
          <w:noProof/>
        </w:rPr>
        <w:t xml:space="preserve">the description as something </w:t>
      </w:r>
      <w:r w:rsidR="003B69A0" w:rsidRPr="00762629">
        <w:rPr>
          <w:rFonts w:ascii="Arial" w:hAnsi="Arial" w:cs="Arial"/>
          <w:noProof/>
        </w:rPr>
        <w:t xml:space="preserve">similar </w:t>
      </w:r>
      <w:r w:rsidR="00E5246F" w:rsidRPr="00762629">
        <w:rPr>
          <w:rFonts w:ascii="Arial" w:hAnsi="Arial" w:cs="Arial"/>
          <w:noProof/>
        </w:rPr>
        <w:t xml:space="preserve"> to “successful completion</w:t>
      </w:r>
      <w:r w:rsidR="00645F9F" w:rsidRPr="00762629">
        <w:rPr>
          <w:rFonts w:ascii="Arial" w:hAnsi="Arial" w:cs="Arial"/>
          <w:noProof/>
        </w:rPr>
        <w:t xml:space="preserve"> of 1</w:t>
      </w:r>
      <w:r w:rsidR="00645F9F" w:rsidRPr="00762629">
        <w:rPr>
          <w:rFonts w:ascii="Arial" w:hAnsi="Arial" w:cs="Arial"/>
          <w:noProof/>
          <w:vertAlign w:val="superscript"/>
        </w:rPr>
        <w:t>st</w:t>
      </w:r>
      <w:r w:rsidR="00645F9F" w:rsidRPr="00762629">
        <w:rPr>
          <w:rFonts w:ascii="Arial" w:hAnsi="Arial" w:cs="Arial"/>
          <w:noProof/>
        </w:rPr>
        <w:t xml:space="preserve"> </w:t>
      </w:r>
      <w:r w:rsidR="00EE09D8" w:rsidRPr="00762629">
        <w:rPr>
          <w:rFonts w:ascii="Arial" w:hAnsi="Arial" w:cs="Arial"/>
          <w:noProof/>
        </w:rPr>
        <w:t xml:space="preserve">semester </w:t>
      </w:r>
      <w:r w:rsidR="00645F9F" w:rsidRPr="00762629">
        <w:rPr>
          <w:rFonts w:ascii="Arial" w:hAnsi="Arial" w:cs="Arial"/>
          <w:noProof/>
        </w:rPr>
        <w:t>graduate school</w:t>
      </w:r>
      <w:r w:rsidR="00E5246F" w:rsidRPr="00762629">
        <w:rPr>
          <w:rFonts w:ascii="Arial" w:hAnsi="Arial" w:cs="Arial"/>
          <w:noProof/>
        </w:rPr>
        <w:t>.”</w:t>
      </w:r>
    </w:p>
    <w:p w14:paraId="7930ED73" w14:textId="77777777" w:rsidR="00D76E6E" w:rsidRPr="00762629" w:rsidRDefault="00D76E6E" w:rsidP="00D76E6E">
      <w:pPr>
        <w:rPr>
          <w:rFonts w:ascii="Arial" w:hAnsi="Arial" w:cs="Arial"/>
          <w:noProof/>
        </w:rPr>
      </w:pPr>
    </w:p>
    <w:p w14:paraId="31247280" w14:textId="224A0762" w:rsidR="00CC4EED" w:rsidRPr="00762629" w:rsidRDefault="00CC4EED" w:rsidP="00D76E6E">
      <w:pPr>
        <w:rPr>
          <w:rFonts w:ascii="Arial" w:hAnsi="Arial" w:cs="Arial"/>
          <w:noProof/>
        </w:rPr>
      </w:pPr>
      <w:r w:rsidRPr="00762629">
        <w:rPr>
          <w:rFonts w:ascii="Arial" w:hAnsi="Arial" w:cs="Arial"/>
          <w:b/>
          <w:bCs/>
          <w:noProof/>
        </w:rPr>
        <w:t>NOTE</w:t>
      </w:r>
      <w:r w:rsidRPr="00762629">
        <w:rPr>
          <w:rFonts w:ascii="Arial" w:hAnsi="Arial" w:cs="Arial"/>
          <w:noProof/>
        </w:rPr>
        <w:t xml:space="preserve">:  </w:t>
      </w:r>
      <w:bookmarkStart w:id="68" w:name="_Hlk187217285"/>
      <w:r w:rsidRPr="00762629">
        <w:rPr>
          <w:rFonts w:ascii="Arial" w:hAnsi="Arial" w:cs="Arial"/>
          <w:noProof/>
        </w:rPr>
        <w:t xml:space="preserve">To receive a MSG in PSED, an individual </w:t>
      </w:r>
      <w:r w:rsidR="00394F3D">
        <w:rPr>
          <w:rFonts w:ascii="Arial" w:hAnsi="Arial" w:cs="Arial"/>
          <w:noProof/>
        </w:rPr>
        <w:t>shall</w:t>
      </w:r>
      <w:r w:rsidRPr="00762629">
        <w:rPr>
          <w:rFonts w:ascii="Arial" w:hAnsi="Arial" w:cs="Arial"/>
          <w:noProof/>
        </w:rPr>
        <w:t xml:space="preserve"> take and pass a min</w:t>
      </w:r>
      <w:r w:rsidR="003B69A0" w:rsidRPr="00762629">
        <w:rPr>
          <w:rFonts w:ascii="Arial" w:hAnsi="Arial" w:cs="Arial"/>
          <w:noProof/>
        </w:rPr>
        <w:t>i</w:t>
      </w:r>
      <w:r w:rsidRPr="00762629">
        <w:rPr>
          <w:rFonts w:ascii="Arial" w:hAnsi="Arial" w:cs="Arial"/>
          <w:noProof/>
        </w:rPr>
        <w:t>mum of 12 semester hours</w:t>
      </w:r>
      <w:r w:rsidR="00E5246F" w:rsidRPr="00762629">
        <w:rPr>
          <w:rFonts w:ascii="Arial" w:hAnsi="Arial" w:cs="Arial"/>
          <w:noProof/>
        </w:rPr>
        <w:t xml:space="preserve"> in one semester or </w:t>
      </w:r>
      <w:r w:rsidR="007A0531" w:rsidRPr="00762629">
        <w:rPr>
          <w:rFonts w:ascii="Arial" w:hAnsi="Arial" w:cs="Arial"/>
          <w:noProof/>
        </w:rPr>
        <w:t xml:space="preserve">12 hours over two completed semesters during a 12 month period. </w:t>
      </w:r>
      <w:bookmarkStart w:id="69" w:name="_Hlk182409860"/>
      <w:r w:rsidR="00290012" w:rsidRPr="00762629">
        <w:rPr>
          <w:rFonts w:ascii="Arial" w:hAnsi="Arial" w:cs="Arial"/>
          <w:noProof/>
        </w:rPr>
        <w:t>For PSED institu</w:t>
      </w:r>
      <w:r w:rsidR="00BF38E2" w:rsidRPr="00762629">
        <w:rPr>
          <w:rFonts w:ascii="Arial" w:hAnsi="Arial" w:cs="Arial"/>
          <w:noProof/>
        </w:rPr>
        <w:t>t</w:t>
      </w:r>
      <w:r w:rsidR="00290012" w:rsidRPr="00762629">
        <w:rPr>
          <w:rFonts w:ascii="Arial" w:hAnsi="Arial" w:cs="Arial"/>
          <w:noProof/>
        </w:rPr>
        <w:t xml:space="preserve">ions that are on a trimester schedule, an individual </w:t>
      </w:r>
      <w:r w:rsidR="00394F3D">
        <w:rPr>
          <w:rFonts w:ascii="Arial" w:hAnsi="Arial" w:cs="Arial"/>
          <w:noProof/>
        </w:rPr>
        <w:t>shall</w:t>
      </w:r>
      <w:r w:rsidR="00290012" w:rsidRPr="00762629">
        <w:rPr>
          <w:rFonts w:ascii="Arial" w:hAnsi="Arial" w:cs="Arial"/>
          <w:noProof/>
        </w:rPr>
        <w:t xml:space="preserve"> complete 9 hours in one trimester or 9 hours over the course of two trimesters within a 12 month period.  However, i</w:t>
      </w:r>
      <w:r w:rsidRPr="00762629">
        <w:rPr>
          <w:rFonts w:ascii="Arial" w:hAnsi="Arial" w:cs="Arial"/>
          <w:noProof/>
        </w:rPr>
        <w:t xml:space="preserve">f the individual takes less than </w:t>
      </w:r>
      <w:r w:rsidR="00290012" w:rsidRPr="00762629">
        <w:rPr>
          <w:rFonts w:ascii="Arial" w:hAnsi="Arial" w:cs="Arial"/>
          <w:noProof/>
        </w:rPr>
        <w:t xml:space="preserve">the required number of hours </w:t>
      </w:r>
      <w:r w:rsidR="007F3AF2" w:rsidRPr="00762629">
        <w:rPr>
          <w:rFonts w:ascii="Arial" w:hAnsi="Arial" w:cs="Arial"/>
          <w:noProof/>
        </w:rPr>
        <w:t xml:space="preserve">during the appropriate time period </w:t>
      </w:r>
      <w:r w:rsidRPr="00762629">
        <w:rPr>
          <w:rFonts w:ascii="Arial" w:hAnsi="Arial" w:cs="Arial"/>
          <w:noProof/>
        </w:rPr>
        <w:t>or receives any grade lower than a D</w:t>
      </w:r>
      <w:r w:rsidR="00B57B98" w:rsidRPr="00762629">
        <w:rPr>
          <w:rFonts w:ascii="Arial" w:hAnsi="Arial" w:cs="Arial"/>
          <w:noProof/>
        </w:rPr>
        <w:t>,</w:t>
      </w:r>
      <w:r w:rsidR="00290012" w:rsidRPr="00762629">
        <w:rPr>
          <w:rFonts w:ascii="Arial" w:hAnsi="Arial" w:cs="Arial"/>
          <w:noProof/>
        </w:rPr>
        <w:t xml:space="preserve"> a </w:t>
      </w:r>
      <w:r w:rsidRPr="00762629">
        <w:rPr>
          <w:rFonts w:ascii="Arial" w:hAnsi="Arial" w:cs="Arial"/>
          <w:noProof/>
        </w:rPr>
        <w:t>MSG is not earned for that semester</w:t>
      </w:r>
      <w:r w:rsidR="00290012" w:rsidRPr="00762629">
        <w:rPr>
          <w:rFonts w:ascii="Arial" w:hAnsi="Arial" w:cs="Arial"/>
          <w:noProof/>
        </w:rPr>
        <w:t>/trimester</w:t>
      </w:r>
      <w:r w:rsidRPr="00762629">
        <w:rPr>
          <w:rFonts w:ascii="Arial" w:hAnsi="Arial" w:cs="Arial"/>
          <w:noProof/>
        </w:rPr>
        <w:t>.</w:t>
      </w:r>
    </w:p>
    <w:bookmarkEnd w:id="68"/>
    <w:bookmarkEnd w:id="69"/>
    <w:p w14:paraId="35081252" w14:textId="019CF827" w:rsidR="00D76E6E" w:rsidRPr="00762629" w:rsidRDefault="00D76E6E" w:rsidP="00D76E6E">
      <w:pPr>
        <w:rPr>
          <w:rFonts w:ascii="Arial" w:hAnsi="Arial" w:cs="Arial"/>
          <w:b/>
          <w:bCs/>
          <w:noProof/>
        </w:rPr>
      </w:pPr>
    </w:p>
    <w:p w14:paraId="5E49685F" w14:textId="0D97ECF4" w:rsidR="00CC4EED" w:rsidRPr="00762629" w:rsidRDefault="00D76E6E" w:rsidP="00461A86">
      <w:pPr>
        <w:jc w:val="left"/>
        <w:rPr>
          <w:rFonts w:ascii="Arial" w:hAnsi="Arial" w:cs="Arial"/>
          <w:b/>
          <w:bCs/>
          <w:noProof/>
        </w:rPr>
      </w:pPr>
      <w:r w:rsidRPr="00762629">
        <w:rPr>
          <w:rFonts w:ascii="Arial" w:hAnsi="Arial" w:cs="Arial"/>
          <w:b/>
          <w:bCs/>
          <w:noProof/>
        </w:rPr>
        <w:tab/>
      </w:r>
      <w:r w:rsidR="00CC4EED" w:rsidRPr="00762629">
        <w:rPr>
          <w:rFonts w:ascii="Arial" w:hAnsi="Arial" w:cs="Arial"/>
          <w:b/>
          <w:bCs/>
          <w:noProof/>
        </w:rPr>
        <w:t>Section 3.</w:t>
      </w:r>
    </w:p>
    <w:p w14:paraId="3269CA12" w14:textId="01E322DC" w:rsidR="00D76E6E" w:rsidRDefault="00672180" w:rsidP="00672180">
      <w:pPr>
        <w:ind w:firstLine="720"/>
        <w:rPr>
          <w:rFonts w:ascii="Arial" w:hAnsi="Arial" w:cs="Arial"/>
          <w:noProof/>
        </w:rPr>
      </w:pPr>
      <w:r w:rsidRPr="00762629">
        <w:rPr>
          <w:rFonts w:ascii="Arial" w:hAnsi="Arial" w:cs="Arial"/>
          <w:noProof/>
        </w:rPr>
        <mc:AlternateContent>
          <mc:Choice Requires="wps">
            <w:drawing>
              <wp:anchor distT="0" distB="0" distL="114300" distR="114300" simplePos="0" relativeHeight="251658240" behindDoc="0" locked="0" layoutInCell="1" allowOverlap="1" wp14:anchorId="164DF6D3" wp14:editId="3A011537">
                <wp:simplePos x="0" y="0"/>
                <wp:positionH relativeFrom="column">
                  <wp:posOffset>3247313</wp:posOffset>
                </wp:positionH>
                <wp:positionV relativeFrom="paragraph">
                  <wp:posOffset>651503</wp:posOffset>
                </wp:positionV>
                <wp:extent cx="95250" cy="428625"/>
                <wp:effectExtent l="19050" t="19050" r="38100" b="28575"/>
                <wp:wrapNone/>
                <wp:docPr id="6" name="Arrow: Up 6"/>
                <wp:cNvGraphicFramePr/>
                <a:graphic xmlns:a="http://schemas.openxmlformats.org/drawingml/2006/main">
                  <a:graphicData uri="http://schemas.microsoft.com/office/word/2010/wordprocessingShape">
                    <wps:wsp>
                      <wps:cNvSpPr/>
                      <wps:spPr>
                        <a:xfrm>
                          <a:off x="0" y="0"/>
                          <a:ext cx="95250" cy="4286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CC52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255.7pt;margin-top:51.3pt;width: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" adj="2400" fillcolor="#5b9bd5 [3204]" strokecolor="#1f4d78 [1604]" strokeweight="1pt"/>
            </w:pict>
          </mc:Fallback>
        </mc:AlternateContent>
      </w:r>
      <w:r w:rsidR="008051BD">
        <w:rPr>
          <w:rFonts w:ascii="Arial" w:hAnsi="Arial" w:cs="Arial"/>
          <w:noProof/>
        </w:rPr>
        <w:drawing>
          <wp:inline distT="0" distB="0" distL="0" distR="0" wp14:anchorId="1AFCB992" wp14:editId="6C67DC78">
            <wp:extent cx="4529455" cy="1256030"/>
            <wp:effectExtent l="0" t="0" r="4445" b="1270"/>
            <wp:docPr id="508721935" name="Picture 4"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21935" name="Picture 4" descr="Graphical user interface&#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29455" cy="1256030"/>
                    </a:xfrm>
                    <a:prstGeom prst="rect">
                      <a:avLst/>
                    </a:prstGeom>
                    <a:noFill/>
                  </pic:spPr>
                </pic:pic>
              </a:graphicData>
            </a:graphic>
          </wp:inline>
        </w:drawing>
      </w:r>
    </w:p>
    <w:p w14:paraId="1D1882FE" w14:textId="341958EB" w:rsidR="00672180" w:rsidRPr="00762629" w:rsidRDefault="00672180" w:rsidP="00672180">
      <w:pPr>
        <w:ind w:firstLine="720"/>
        <w:rPr>
          <w:rFonts w:ascii="Arial" w:hAnsi="Arial" w:cs="Arial"/>
          <w:noProof/>
        </w:rPr>
      </w:pPr>
    </w:p>
    <w:p w14:paraId="4135F67A" w14:textId="2C7C667F" w:rsidR="00CC4EED" w:rsidRPr="00762629" w:rsidRDefault="00CC4EED" w:rsidP="00D76E6E">
      <w:pPr>
        <w:rPr>
          <w:rFonts w:ascii="Arial" w:hAnsi="Arial" w:cs="Arial"/>
          <w:noProof/>
        </w:rPr>
      </w:pPr>
      <w:r w:rsidRPr="00762629">
        <w:rPr>
          <w:rFonts w:ascii="Arial" w:hAnsi="Arial" w:cs="Arial"/>
          <w:noProof/>
        </w:rPr>
        <w:t xml:space="preserve">This section is primarily for high school/transition students, however, counselors of individuals in PSED should click the “find” button </w:t>
      </w:r>
      <w:r w:rsidR="00EB3863" w:rsidRPr="00762629">
        <w:rPr>
          <w:rFonts w:ascii="Arial" w:hAnsi="Arial" w:cs="Arial"/>
          <w:noProof/>
        </w:rPr>
        <w:t xml:space="preserve">to </w:t>
      </w:r>
      <w:r w:rsidR="007F3AF2" w:rsidRPr="00762629">
        <w:rPr>
          <w:rFonts w:ascii="Arial" w:hAnsi="Arial" w:cs="Arial"/>
          <w:noProof/>
        </w:rPr>
        <w:t xml:space="preserve">search for one of the following programs that best corresponds to the </w:t>
      </w:r>
      <w:r w:rsidRPr="00762629">
        <w:rPr>
          <w:rFonts w:ascii="Arial" w:hAnsi="Arial" w:cs="Arial"/>
          <w:noProof/>
        </w:rPr>
        <w:t>ins</w:t>
      </w:r>
      <w:r w:rsidR="00BF38E2" w:rsidRPr="00762629">
        <w:rPr>
          <w:rFonts w:ascii="Arial" w:hAnsi="Arial" w:cs="Arial"/>
          <w:noProof/>
        </w:rPr>
        <w:t>t</w:t>
      </w:r>
      <w:r w:rsidRPr="00762629">
        <w:rPr>
          <w:rFonts w:ascii="Arial" w:hAnsi="Arial" w:cs="Arial"/>
          <w:noProof/>
        </w:rPr>
        <w:t>itution where the individual is enrolled.</w:t>
      </w:r>
    </w:p>
    <w:p w14:paraId="5F337564" w14:textId="31DD5A37" w:rsidR="00355830" w:rsidRPr="00762629" w:rsidRDefault="00355830" w:rsidP="00D76E6E">
      <w:pPr>
        <w:rPr>
          <w:rFonts w:ascii="Arial" w:hAnsi="Arial" w:cs="Arial"/>
          <w:noProof/>
        </w:rPr>
      </w:pPr>
    </w:p>
    <w:p w14:paraId="2109F03A" w14:textId="7B9A791D" w:rsidR="007F3AF2" w:rsidRPr="00762629" w:rsidRDefault="00B946D8" w:rsidP="001025E0">
      <w:pPr>
        <w:pStyle w:val="Heading3"/>
        <w:rPr>
          <w:noProof/>
        </w:rPr>
      </w:pPr>
      <w:bookmarkStart w:id="70" w:name="_Toc201138548"/>
      <w:r>
        <w:rPr>
          <w:noProof/>
        </w:rPr>
        <w:t xml:space="preserve">13.19.1 </w:t>
      </w:r>
      <w:r w:rsidR="007F3AF2" w:rsidRPr="00762629">
        <w:rPr>
          <w:noProof/>
        </w:rPr>
        <w:t>PSED School Programs</w:t>
      </w:r>
      <w:bookmarkEnd w:id="70"/>
    </w:p>
    <w:p w14:paraId="1FCCC680" w14:textId="77777777" w:rsidR="00355830" w:rsidRPr="00762629" w:rsidRDefault="00355830" w:rsidP="00355830">
      <w:pPr>
        <w:rPr>
          <w:rFonts w:ascii="Arial" w:hAnsi="Arial" w:cs="Arial"/>
        </w:rPr>
      </w:pPr>
    </w:p>
    <w:p w14:paraId="4A7D175E" w14:textId="5CC014BB" w:rsidR="007F3AF2" w:rsidRPr="00762629" w:rsidRDefault="007F3AF2" w:rsidP="00EF1D9E">
      <w:pPr>
        <w:pStyle w:val="ListParagraph"/>
        <w:numPr>
          <w:ilvl w:val="0"/>
          <w:numId w:val="11"/>
        </w:numPr>
        <w:rPr>
          <w:rFonts w:ascii="Arial" w:hAnsi="Arial" w:cs="Arial"/>
        </w:rPr>
      </w:pPr>
      <w:r w:rsidRPr="00762629">
        <w:rPr>
          <w:rFonts w:ascii="Arial" w:hAnsi="Arial" w:cs="Arial"/>
        </w:rPr>
        <w:t>Postsecondary Technical School</w:t>
      </w:r>
    </w:p>
    <w:p w14:paraId="3BF64A50" w14:textId="77777777" w:rsidR="007F3AF2" w:rsidRPr="00762629" w:rsidRDefault="007F3AF2" w:rsidP="00EF1D9E">
      <w:pPr>
        <w:pStyle w:val="ListParagraph"/>
        <w:numPr>
          <w:ilvl w:val="0"/>
          <w:numId w:val="11"/>
        </w:numPr>
        <w:rPr>
          <w:rFonts w:ascii="Arial" w:hAnsi="Arial" w:cs="Arial"/>
        </w:rPr>
      </w:pPr>
      <w:proofErr w:type="gramStart"/>
      <w:r w:rsidRPr="00762629">
        <w:rPr>
          <w:rFonts w:ascii="Arial" w:hAnsi="Arial" w:cs="Arial"/>
        </w:rPr>
        <w:t>Postsecondary</w:t>
      </w:r>
      <w:proofErr w:type="gramEnd"/>
      <w:r w:rsidRPr="00762629">
        <w:rPr>
          <w:rFonts w:ascii="Arial" w:hAnsi="Arial" w:cs="Arial"/>
        </w:rPr>
        <w:t xml:space="preserve"> Academic School</w:t>
      </w:r>
    </w:p>
    <w:p w14:paraId="728DBEBE" w14:textId="1E3420CE" w:rsidR="007F3AF2" w:rsidRPr="00762629" w:rsidRDefault="007F3AF2" w:rsidP="00EF1D9E">
      <w:pPr>
        <w:pStyle w:val="ListParagraph"/>
        <w:numPr>
          <w:ilvl w:val="0"/>
          <w:numId w:val="11"/>
        </w:numPr>
        <w:rPr>
          <w:rFonts w:ascii="Arial" w:hAnsi="Arial" w:cs="Arial"/>
        </w:rPr>
      </w:pPr>
      <w:r w:rsidRPr="00762629">
        <w:rPr>
          <w:rFonts w:ascii="Arial" w:hAnsi="Arial" w:cs="Arial"/>
        </w:rPr>
        <w:t>Employer Training Program</w:t>
      </w:r>
    </w:p>
    <w:p w14:paraId="42DB7D81" w14:textId="02E022D4" w:rsidR="007F3AF2" w:rsidRPr="00762629" w:rsidRDefault="007F3AF2" w:rsidP="00EF1D9E">
      <w:pPr>
        <w:pStyle w:val="ListParagraph"/>
        <w:numPr>
          <w:ilvl w:val="0"/>
          <w:numId w:val="11"/>
        </w:numPr>
        <w:rPr>
          <w:rFonts w:ascii="Arial" w:hAnsi="Arial" w:cs="Arial"/>
        </w:rPr>
      </w:pPr>
      <w:r w:rsidRPr="00762629">
        <w:rPr>
          <w:rFonts w:ascii="Arial" w:hAnsi="Arial" w:cs="Arial"/>
        </w:rPr>
        <w:t>Occupational Skills Program</w:t>
      </w:r>
    </w:p>
    <w:p w14:paraId="796A88B7" w14:textId="77777777" w:rsidR="007F3AF2" w:rsidRPr="00762629" w:rsidRDefault="007F3AF2" w:rsidP="00EF1D9E">
      <w:pPr>
        <w:pStyle w:val="ListParagraph"/>
        <w:numPr>
          <w:ilvl w:val="0"/>
          <w:numId w:val="11"/>
        </w:numPr>
        <w:rPr>
          <w:rFonts w:ascii="Arial" w:hAnsi="Arial" w:cs="Arial"/>
        </w:rPr>
      </w:pPr>
      <w:r w:rsidRPr="00762629">
        <w:rPr>
          <w:rFonts w:ascii="Arial" w:hAnsi="Arial" w:cs="Arial"/>
        </w:rPr>
        <w:t>Pre-ETS Summer Work Program</w:t>
      </w:r>
    </w:p>
    <w:p w14:paraId="4E3D8AB9" w14:textId="0E95694C" w:rsidR="00CC4EED" w:rsidRPr="00762629" w:rsidRDefault="00CC4EED" w:rsidP="001701BB">
      <w:pPr>
        <w:rPr>
          <w:rFonts w:ascii="Arial" w:hAnsi="Arial" w:cs="Arial"/>
          <w:noProof/>
        </w:rPr>
      </w:pPr>
    </w:p>
    <w:p w14:paraId="3B74DFDD" w14:textId="484F3DFA" w:rsidR="00CC4EED" w:rsidRPr="00762629" w:rsidRDefault="00CC4EED" w:rsidP="00355830">
      <w:pPr>
        <w:rPr>
          <w:rFonts w:ascii="Arial" w:hAnsi="Arial" w:cs="Arial"/>
        </w:rPr>
      </w:pPr>
      <w:r w:rsidRPr="00762629">
        <w:rPr>
          <w:rFonts w:ascii="Arial" w:hAnsi="Arial" w:cs="Arial"/>
          <w:b/>
          <w:bCs/>
        </w:rPr>
        <w:t>Sections 4 and 5</w:t>
      </w:r>
      <w:r w:rsidRPr="00762629">
        <w:rPr>
          <w:rFonts w:ascii="Arial" w:hAnsi="Arial" w:cs="Arial"/>
        </w:rPr>
        <w:t xml:space="preserve"> are optional.  However, </w:t>
      </w:r>
      <w:r w:rsidR="00C8777B" w:rsidRPr="00762629">
        <w:rPr>
          <w:rFonts w:ascii="Arial" w:hAnsi="Arial" w:cs="Arial"/>
        </w:rPr>
        <w:t>the best</w:t>
      </w:r>
      <w:r w:rsidRPr="00762629">
        <w:rPr>
          <w:rFonts w:ascii="Arial" w:hAnsi="Arial" w:cs="Arial"/>
        </w:rPr>
        <w:t xml:space="preserve"> practice is to utilize the sections to capture school information and to </w:t>
      </w:r>
      <w:r w:rsidR="005B3F79" w:rsidRPr="00762629">
        <w:rPr>
          <w:rFonts w:ascii="Arial" w:hAnsi="Arial" w:cs="Arial"/>
        </w:rPr>
        <w:t>comment on</w:t>
      </w:r>
      <w:r w:rsidRPr="00762629">
        <w:rPr>
          <w:rFonts w:ascii="Arial" w:hAnsi="Arial" w:cs="Arial"/>
        </w:rPr>
        <w:t xml:space="preserve"> things of importance.</w:t>
      </w:r>
    </w:p>
    <w:p w14:paraId="608B9BDA" w14:textId="07B8A355" w:rsidR="00355830" w:rsidRPr="00762629" w:rsidRDefault="00355830" w:rsidP="00355830">
      <w:pPr>
        <w:rPr>
          <w:rFonts w:ascii="Arial" w:hAnsi="Arial" w:cs="Arial"/>
        </w:rPr>
      </w:pPr>
    </w:p>
    <w:p w14:paraId="5F0BC384" w14:textId="02BE29AC" w:rsidR="00CC4EED" w:rsidRPr="00762629" w:rsidRDefault="00601178" w:rsidP="00601178">
      <w:pPr>
        <w:ind w:firstLine="720"/>
        <w:rPr>
          <w:rFonts w:ascii="Arial" w:hAnsi="Arial" w:cs="Arial"/>
        </w:rPr>
      </w:pPr>
      <w:r>
        <w:rPr>
          <w:rFonts w:ascii="Arial" w:hAnsi="Arial" w:cs="Arial"/>
          <w:noProof/>
        </w:rPr>
        <w:drawing>
          <wp:inline distT="0" distB="0" distL="0" distR="0" wp14:anchorId="66374DE0" wp14:editId="4FF4F093">
            <wp:extent cx="4913630" cy="1993265"/>
            <wp:effectExtent l="0" t="0" r="1270" b="6985"/>
            <wp:docPr id="12730367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13630" cy="1993265"/>
                    </a:xfrm>
                    <a:prstGeom prst="rect">
                      <a:avLst/>
                    </a:prstGeom>
                    <a:noFill/>
                  </pic:spPr>
                </pic:pic>
              </a:graphicData>
            </a:graphic>
          </wp:inline>
        </w:drawing>
      </w:r>
    </w:p>
    <w:p w14:paraId="6C234569" w14:textId="202AAD81" w:rsidR="00CC4EED" w:rsidRPr="00762629" w:rsidRDefault="00CC4EED" w:rsidP="001701BB">
      <w:pPr>
        <w:rPr>
          <w:rFonts w:ascii="Arial" w:hAnsi="Arial" w:cs="Arial"/>
        </w:rPr>
      </w:pPr>
    </w:p>
    <w:p w14:paraId="204EF81F" w14:textId="109170F7" w:rsidR="00CC4EED" w:rsidRPr="00762629" w:rsidRDefault="00CC4EED" w:rsidP="001701BB">
      <w:pPr>
        <w:rPr>
          <w:rFonts w:ascii="Arial" w:hAnsi="Arial" w:cs="Arial"/>
        </w:rPr>
      </w:pPr>
    </w:p>
    <w:p w14:paraId="7974E8B2" w14:textId="04C377A5" w:rsidR="00CC4EED" w:rsidRPr="00762629" w:rsidRDefault="00CC4EED" w:rsidP="001701BB">
      <w:pPr>
        <w:rPr>
          <w:rFonts w:ascii="Arial" w:hAnsi="Arial" w:cs="Arial"/>
        </w:rPr>
      </w:pPr>
    </w:p>
    <w:p w14:paraId="0DBCF06A" w14:textId="72B81B19" w:rsidR="00CC4EED" w:rsidRPr="00762629" w:rsidRDefault="00CC4EED" w:rsidP="00355830">
      <w:pPr>
        <w:rPr>
          <w:rFonts w:ascii="Arial" w:hAnsi="Arial" w:cs="Arial"/>
          <w:b/>
          <w:bCs/>
        </w:rPr>
      </w:pPr>
      <w:r w:rsidRPr="00762629">
        <w:rPr>
          <w:rFonts w:ascii="Arial" w:hAnsi="Arial" w:cs="Arial"/>
          <w:b/>
          <w:bCs/>
        </w:rPr>
        <w:t>Outcome</w:t>
      </w:r>
      <w:r w:rsidR="00CD30E1" w:rsidRPr="00762629">
        <w:rPr>
          <w:rFonts w:ascii="Arial" w:hAnsi="Arial" w:cs="Arial"/>
          <w:b/>
          <w:bCs/>
        </w:rPr>
        <w:t>—The Completion of an Educational Goal</w:t>
      </w:r>
    </w:p>
    <w:p w14:paraId="600BC616" w14:textId="77777777" w:rsidR="00355830" w:rsidRPr="00762629" w:rsidRDefault="00355830" w:rsidP="00355830">
      <w:pPr>
        <w:rPr>
          <w:rFonts w:ascii="Arial" w:hAnsi="Arial" w:cs="Arial"/>
        </w:rPr>
      </w:pPr>
    </w:p>
    <w:p w14:paraId="245FBECB" w14:textId="435308D0" w:rsidR="00CC4EED" w:rsidRPr="00762629" w:rsidRDefault="00CC4EED" w:rsidP="00355830">
      <w:pPr>
        <w:rPr>
          <w:rFonts w:ascii="Arial" w:hAnsi="Arial" w:cs="Arial"/>
        </w:rPr>
      </w:pPr>
      <w:r w:rsidRPr="00762629">
        <w:rPr>
          <w:rFonts w:ascii="Arial" w:hAnsi="Arial" w:cs="Arial"/>
        </w:rPr>
        <w:t xml:space="preserve">When an individual has completed his/her educational goal, the counselor </w:t>
      </w:r>
      <w:r w:rsidR="00394F3D">
        <w:rPr>
          <w:rFonts w:ascii="Arial" w:hAnsi="Arial" w:cs="Arial"/>
        </w:rPr>
        <w:t>shall</w:t>
      </w:r>
      <w:r w:rsidR="007F3AF2" w:rsidRPr="00762629">
        <w:rPr>
          <w:rFonts w:ascii="Arial" w:hAnsi="Arial" w:cs="Arial"/>
        </w:rPr>
        <w:t xml:space="preserve"> return </w:t>
      </w:r>
      <w:r w:rsidRPr="00762629">
        <w:rPr>
          <w:rFonts w:ascii="Arial" w:hAnsi="Arial" w:cs="Arial"/>
        </w:rPr>
        <w:t xml:space="preserve">to section 1 and complete the </w:t>
      </w:r>
      <w:r w:rsidR="007F3AF2" w:rsidRPr="00762629">
        <w:rPr>
          <w:rFonts w:ascii="Arial" w:hAnsi="Arial" w:cs="Arial"/>
        </w:rPr>
        <w:t xml:space="preserve">Actual End Date and Outcome </w:t>
      </w:r>
      <w:r w:rsidRPr="00762629">
        <w:rPr>
          <w:rFonts w:ascii="Arial" w:hAnsi="Arial" w:cs="Arial"/>
        </w:rPr>
        <w:t xml:space="preserve">fields. </w:t>
      </w:r>
      <w:r w:rsidR="000C7D63" w:rsidRPr="00762629">
        <w:rPr>
          <w:rFonts w:ascii="Arial" w:hAnsi="Arial" w:cs="Arial"/>
        </w:rPr>
        <w:t>The Degree/Certificate Title field is optional.</w:t>
      </w:r>
    </w:p>
    <w:p w14:paraId="157B02DF" w14:textId="36DAE447" w:rsidR="000E32DD" w:rsidRPr="00762629" w:rsidRDefault="000E32DD" w:rsidP="001701BB">
      <w:pPr>
        <w:rPr>
          <w:rFonts w:ascii="Arial" w:hAnsi="Arial" w:cs="Arial"/>
        </w:rPr>
      </w:pPr>
    </w:p>
    <w:p w14:paraId="082732A3" w14:textId="1D5324D8" w:rsidR="00CC4EED" w:rsidRPr="00762629" w:rsidRDefault="00386C17" w:rsidP="001701BB">
      <w:pPr>
        <w:rPr>
          <w:rFonts w:ascii="Arial" w:hAnsi="Arial" w:cs="Arial"/>
        </w:rPr>
      </w:pPr>
      <w:r w:rsidRPr="00762629">
        <w:rPr>
          <w:rFonts w:ascii="Arial" w:hAnsi="Arial" w:cs="Arial"/>
          <w:noProof/>
        </w:rPr>
        <w:lastRenderedPageBreak/>
        <mc:AlternateContent>
          <mc:Choice Requires="wps">
            <w:drawing>
              <wp:anchor distT="0" distB="0" distL="114300" distR="114300" simplePos="0" relativeHeight="251658241" behindDoc="0" locked="0" layoutInCell="1" allowOverlap="1" wp14:anchorId="7573CE5F" wp14:editId="42F51D49">
                <wp:simplePos x="0" y="0"/>
                <wp:positionH relativeFrom="column">
                  <wp:posOffset>12494</wp:posOffset>
                </wp:positionH>
                <wp:positionV relativeFrom="paragraph">
                  <wp:posOffset>1485839</wp:posOffset>
                </wp:positionV>
                <wp:extent cx="387705" cy="0"/>
                <wp:effectExtent l="0" t="19050" r="50800" b="38100"/>
                <wp:wrapNone/>
                <wp:docPr id="12" name="Straight Connector 12"/>
                <wp:cNvGraphicFramePr/>
                <a:graphic xmlns:a="http://schemas.openxmlformats.org/drawingml/2006/main">
                  <a:graphicData uri="http://schemas.microsoft.com/office/word/2010/wordprocessingShape">
                    <wps:wsp>
                      <wps:cNvCnPr/>
                      <wps:spPr>
                        <a:xfrm>
                          <a:off x="0" y="0"/>
                          <a:ext cx="38770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377E41" id="Straight Connector 1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7pt" to="31.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" strokecolor="#5b9bd5 [3204]" strokeweight="4.5pt">
                <v:stroke joinstyle="miter"/>
              </v:line>
            </w:pict>
          </mc:Fallback>
        </mc:AlternateContent>
      </w:r>
      <w:r>
        <w:rPr>
          <w:rFonts w:ascii="Arial" w:hAnsi="Arial" w:cs="Arial"/>
        </w:rPr>
        <w:tab/>
      </w:r>
      <w:r>
        <w:rPr>
          <w:rFonts w:ascii="Arial" w:hAnsi="Arial" w:cs="Arial"/>
          <w:noProof/>
        </w:rPr>
        <w:drawing>
          <wp:inline distT="0" distB="0" distL="0" distR="0" wp14:anchorId="6CF20223" wp14:editId="59D52994">
            <wp:extent cx="4523740" cy="1743710"/>
            <wp:effectExtent l="0" t="0" r="0" b="8890"/>
            <wp:docPr id="18524481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23740" cy="1743710"/>
                    </a:xfrm>
                    <a:prstGeom prst="rect">
                      <a:avLst/>
                    </a:prstGeom>
                    <a:noFill/>
                  </pic:spPr>
                </pic:pic>
              </a:graphicData>
            </a:graphic>
          </wp:inline>
        </w:drawing>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r w:rsidR="00CC4EED" w:rsidRPr="00762629">
        <w:rPr>
          <w:rFonts w:ascii="Arial" w:hAnsi="Arial" w:cs="Arial"/>
        </w:rPr>
        <w:tab/>
      </w:r>
    </w:p>
    <w:p w14:paraId="2FA9470E" w14:textId="4CE2D1FB" w:rsidR="00CC4EED" w:rsidRPr="00762629" w:rsidRDefault="00CC4EED" w:rsidP="00DB1F21">
      <w:pPr>
        <w:rPr>
          <w:rFonts w:ascii="Arial" w:hAnsi="Arial" w:cs="Arial"/>
        </w:rPr>
      </w:pPr>
      <w:r w:rsidRPr="00762629">
        <w:rPr>
          <w:rFonts w:ascii="Arial" w:hAnsi="Arial" w:cs="Arial"/>
        </w:rPr>
        <w:t xml:space="preserve">Counselors enter the actual date the individual achieved the goal, </w:t>
      </w:r>
      <w:proofErr w:type="gramStart"/>
      <w:r w:rsidRPr="00762629">
        <w:rPr>
          <w:rFonts w:ascii="Arial" w:hAnsi="Arial" w:cs="Arial"/>
        </w:rPr>
        <w:t>selects</w:t>
      </w:r>
      <w:proofErr w:type="gramEnd"/>
      <w:r w:rsidRPr="00762629">
        <w:rPr>
          <w:rFonts w:ascii="Arial" w:hAnsi="Arial" w:cs="Arial"/>
        </w:rPr>
        <w:t xml:space="preserve"> the corresponding outcome from the drop-down list, and if the individual received a degree/certificate, counselors </w:t>
      </w:r>
      <w:r w:rsidR="000C7D63" w:rsidRPr="00762629">
        <w:rPr>
          <w:rFonts w:ascii="Arial" w:hAnsi="Arial" w:cs="Arial"/>
        </w:rPr>
        <w:t xml:space="preserve">may </w:t>
      </w:r>
      <w:r w:rsidRPr="00762629">
        <w:rPr>
          <w:rFonts w:ascii="Arial" w:hAnsi="Arial" w:cs="Arial"/>
        </w:rPr>
        <w:t>document the title accordingly</w:t>
      </w:r>
      <w:r w:rsidR="00C65EDF" w:rsidRPr="00762629">
        <w:rPr>
          <w:rFonts w:ascii="Arial" w:hAnsi="Arial" w:cs="Arial"/>
        </w:rPr>
        <w:t>, however, the title field is optional</w:t>
      </w:r>
      <w:r w:rsidRPr="00762629">
        <w:rPr>
          <w:rFonts w:ascii="Arial" w:hAnsi="Arial" w:cs="Arial"/>
        </w:rPr>
        <w:t xml:space="preserve">.  For example, if an individual completes his/her goal and achieves an associate degree, the counselor will enter the date the individual graduated, choose </w:t>
      </w:r>
      <w:r w:rsidR="003B69A0" w:rsidRPr="00762629">
        <w:rPr>
          <w:rFonts w:ascii="Arial" w:hAnsi="Arial" w:cs="Arial"/>
        </w:rPr>
        <w:t>associate degree</w:t>
      </w:r>
      <w:r w:rsidRPr="00762629">
        <w:rPr>
          <w:rFonts w:ascii="Arial" w:hAnsi="Arial" w:cs="Arial"/>
        </w:rPr>
        <w:t xml:space="preserve"> from the drop-down menu and enter </w:t>
      </w:r>
      <w:r w:rsidR="003B69A0" w:rsidRPr="00762629">
        <w:rPr>
          <w:rFonts w:ascii="Arial" w:hAnsi="Arial" w:cs="Arial"/>
        </w:rPr>
        <w:t>a</w:t>
      </w:r>
      <w:r w:rsidRPr="00762629">
        <w:rPr>
          <w:rFonts w:ascii="Arial" w:hAnsi="Arial" w:cs="Arial"/>
        </w:rPr>
        <w:t xml:space="preserve">ssociate </w:t>
      </w:r>
      <w:r w:rsidR="003B69A0" w:rsidRPr="00762629">
        <w:rPr>
          <w:rFonts w:ascii="Arial" w:hAnsi="Arial" w:cs="Arial"/>
        </w:rPr>
        <w:t>d</w:t>
      </w:r>
      <w:r w:rsidRPr="00762629">
        <w:rPr>
          <w:rFonts w:ascii="Arial" w:hAnsi="Arial" w:cs="Arial"/>
        </w:rPr>
        <w:t xml:space="preserve">egree as the title of the degree received.  </w:t>
      </w:r>
    </w:p>
    <w:p w14:paraId="7136FBAE" w14:textId="77777777" w:rsidR="00DB1F21" w:rsidRPr="00762629" w:rsidRDefault="00DB1F21" w:rsidP="00DB1F21">
      <w:pPr>
        <w:rPr>
          <w:rFonts w:ascii="Arial" w:hAnsi="Arial" w:cs="Arial"/>
        </w:rPr>
      </w:pPr>
    </w:p>
    <w:p w14:paraId="5F70AC09" w14:textId="620FFE3C" w:rsidR="00506C3D" w:rsidRPr="00762629" w:rsidRDefault="00C72C7C" w:rsidP="001025E0">
      <w:pPr>
        <w:pStyle w:val="Heading3"/>
      </w:pPr>
      <w:bookmarkStart w:id="71" w:name="_Toc201138549"/>
      <w:r>
        <w:t>13.</w:t>
      </w:r>
      <w:r w:rsidR="00B946D8">
        <w:t xml:space="preserve">19.2 </w:t>
      </w:r>
      <w:r w:rsidR="00506C3D" w:rsidRPr="00762629">
        <w:t>Internships/Placement Services for PSED Students</w:t>
      </w:r>
      <w:bookmarkEnd w:id="71"/>
    </w:p>
    <w:p w14:paraId="05BD2CB5" w14:textId="77777777" w:rsidR="00DB1F21" w:rsidRPr="00762629" w:rsidRDefault="00DB1F21" w:rsidP="00DB1F21">
      <w:pPr>
        <w:rPr>
          <w:rFonts w:ascii="Arial" w:hAnsi="Arial" w:cs="Arial"/>
        </w:rPr>
      </w:pPr>
    </w:p>
    <w:p w14:paraId="0084C31E" w14:textId="77777777" w:rsidR="00506C3D" w:rsidRPr="00762629" w:rsidRDefault="00506C3D" w:rsidP="00DB1F21">
      <w:pPr>
        <w:rPr>
          <w:rFonts w:ascii="Arial" w:hAnsi="Arial" w:cs="Arial"/>
        </w:rPr>
      </w:pPr>
      <w:r w:rsidRPr="00762629">
        <w:rPr>
          <w:rFonts w:ascii="Arial" w:hAnsi="Arial" w:cs="Arial"/>
        </w:rPr>
        <w:t xml:space="preserve">It is important for students to have actual, real-world work experience prior to achieving their chosen career goal.  Having work experience increases their employability and ensures they are better prepared to meet the demands of full-time work. </w:t>
      </w:r>
    </w:p>
    <w:p w14:paraId="603383FE" w14:textId="77777777" w:rsidR="00DB1F21" w:rsidRPr="00762629" w:rsidRDefault="00DB1F21" w:rsidP="00DB1F21">
      <w:pPr>
        <w:rPr>
          <w:rFonts w:ascii="Arial" w:hAnsi="Arial" w:cs="Arial"/>
        </w:rPr>
      </w:pPr>
    </w:p>
    <w:p w14:paraId="003E1451" w14:textId="10459271" w:rsidR="00506C3D" w:rsidRPr="00762629" w:rsidRDefault="00506C3D" w:rsidP="00DB1F21">
      <w:pPr>
        <w:rPr>
          <w:rFonts w:ascii="Arial" w:hAnsi="Arial" w:cs="Arial"/>
        </w:rPr>
      </w:pPr>
      <w:r w:rsidRPr="00762629">
        <w:rPr>
          <w:rFonts w:ascii="Arial" w:hAnsi="Arial" w:cs="Arial"/>
        </w:rPr>
        <w:t xml:space="preserve">Internships offer students a way to gain work experience, increase their practical knowledge, and develop the soft skills that employers value. The ideal time to participate in an internship is during the summer of a student’s last two (2) years of </w:t>
      </w:r>
      <w:r w:rsidR="001C34F6">
        <w:rPr>
          <w:rFonts w:ascii="Arial" w:hAnsi="Arial" w:cs="Arial"/>
        </w:rPr>
        <w:t>postsecondary</w:t>
      </w:r>
      <w:r w:rsidRPr="00762629">
        <w:rPr>
          <w:rFonts w:ascii="Arial" w:hAnsi="Arial" w:cs="Arial"/>
        </w:rPr>
        <w:t xml:space="preserve"> training.  However, internships are not limited to summers only and should be planned as needed </w:t>
      </w:r>
      <w:r w:rsidR="00A16678" w:rsidRPr="00762629">
        <w:rPr>
          <w:rFonts w:ascii="Arial" w:hAnsi="Arial" w:cs="Arial"/>
        </w:rPr>
        <w:t>for</w:t>
      </w:r>
      <w:r w:rsidRPr="00762629">
        <w:rPr>
          <w:rFonts w:ascii="Arial" w:hAnsi="Arial" w:cs="Arial"/>
        </w:rPr>
        <w:t xml:space="preserve"> the individual student.  It is prudent that counselors educate students concerning the benefits of internships and encourage them to participate. </w:t>
      </w:r>
    </w:p>
    <w:p w14:paraId="5B914362" w14:textId="77777777" w:rsidR="00DB1F21" w:rsidRPr="00762629" w:rsidRDefault="00DB1F21" w:rsidP="00DB1F21">
      <w:pPr>
        <w:rPr>
          <w:rFonts w:ascii="Arial" w:hAnsi="Arial" w:cs="Arial"/>
        </w:rPr>
      </w:pPr>
    </w:p>
    <w:p w14:paraId="18075F0B" w14:textId="77777777" w:rsidR="00DB1F21" w:rsidRPr="00762629" w:rsidRDefault="00506C3D" w:rsidP="00DB1F21">
      <w:pPr>
        <w:rPr>
          <w:rFonts w:ascii="Arial" w:hAnsi="Arial" w:cs="Arial"/>
        </w:rPr>
      </w:pPr>
      <w:r w:rsidRPr="00762629">
        <w:rPr>
          <w:rFonts w:ascii="Arial" w:hAnsi="Arial" w:cs="Arial"/>
        </w:rPr>
        <w:t xml:space="preserve">The </w:t>
      </w:r>
      <w:r w:rsidR="00600402" w:rsidRPr="00762629">
        <w:rPr>
          <w:rFonts w:ascii="Arial" w:hAnsi="Arial" w:cs="Arial"/>
        </w:rPr>
        <w:t xml:space="preserve">agency has Business Relations Specialists </w:t>
      </w:r>
      <w:r w:rsidRPr="00762629">
        <w:rPr>
          <w:rFonts w:ascii="Arial" w:hAnsi="Arial" w:cs="Arial"/>
        </w:rPr>
        <w:t xml:space="preserve">available to assist students in locating internship opportunities and permanent job placements after completion of their PSED program.   </w:t>
      </w:r>
    </w:p>
    <w:p w14:paraId="1C79A142" w14:textId="77777777" w:rsidR="00DB1F21" w:rsidRPr="00762629" w:rsidRDefault="00DB1F21" w:rsidP="001701BB">
      <w:pPr>
        <w:rPr>
          <w:rFonts w:ascii="Arial" w:hAnsi="Arial" w:cs="Arial"/>
        </w:rPr>
      </w:pPr>
    </w:p>
    <w:p w14:paraId="6D201F2E" w14:textId="67E64D5D" w:rsidR="005976B2" w:rsidRPr="00762629" w:rsidRDefault="6878D27D" w:rsidP="008E57BE">
      <w:pPr>
        <w:pStyle w:val="Heading2"/>
        <w:rPr>
          <w:rFonts w:ascii="Arial" w:hAnsi="Arial" w:cs="Arial"/>
        </w:rPr>
      </w:pPr>
      <w:bookmarkStart w:id="72" w:name="_Toc201138550"/>
      <w:r w:rsidRPr="2B34F36A">
        <w:rPr>
          <w:rFonts w:ascii="Arial" w:hAnsi="Arial" w:cs="Arial"/>
        </w:rPr>
        <w:t xml:space="preserve">13.20 </w:t>
      </w:r>
      <w:r w:rsidR="43208AC5" w:rsidRPr="2B34F36A">
        <w:rPr>
          <w:rFonts w:ascii="Arial" w:hAnsi="Arial" w:cs="Arial"/>
        </w:rPr>
        <w:t>COMPLETION OF THE EDUCATION DATA PAGE</w:t>
      </w:r>
      <w:bookmarkEnd w:id="72"/>
      <w:r w:rsidR="43208AC5" w:rsidRPr="2B34F36A">
        <w:rPr>
          <w:rFonts w:ascii="Arial" w:hAnsi="Arial" w:cs="Arial"/>
        </w:rPr>
        <w:t xml:space="preserve"> </w:t>
      </w:r>
    </w:p>
    <w:p w14:paraId="0D86149A" w14:textId="77777777" w:rsidR="00DB1F21" w:rsidRPr="00762629" w:rsidRDefault="00DB1F21" w:rsidP="00EC66FD">
      <w:pPr>
        <w:rPr>
          <w:rFonts w:ascii="Arial" w:hAnsi="Arial" w:cs="Arial"/>
        </w:rPr>
      </w:pPr>
    </w:p>
    <w:p w14:paraId="04590F31" w14:textId="240C78E1" w:rsidR="005976B2" w:rsidRPr="00762629" w:rsidRDefault="43208AC5" w:rsidP="00EC66FD">
      <w:pPr>
        <w:rPr>
          <w:rFonts w:ascii="Arial" w:hAnsi="Arial" w:cs="Arial"/>
        </w:rPr>
      </w:pPr>
      <w:r w:rsidRPr="2B34F36A">
        <w:rPr>
          <w:rFonts w:ascii="Arial" w:hAnsi="Arial" w:cs="Arial"/>
        </w:rPr>
        <w:t xml:space="preserve">For CTP students, the Educational Goal should be </w:t>
      </w:r>
      <w:proofErr w:type="gramStart"/>
      <w:r w:rsidR="0CAF0286" w:rsidRPr="2B34F36A">
        <w:rPr>
          <w:rFonts w:ascii="Arial" w:hAnsi="Arial" w:cs="Arial"/>
          <w:i/>
          <w:iCs/>
        </w:rPr>
        <w:t>CTP</w:t>
      </w:r>
      <w:proofErr w:type="gramEnd"/>
      <w:r w:rsidR="0CAF0286" w:rsidRPr="2B34F36A">
        <w:rPr>
          <w:rFonts w:ascii="Arial" w:hAnsi="Arial" w:cs="Arial"/>
          <w:i/>
          <w:iCs/>
        </w:rPr>
        <w:t xml:space="preserve"> Program</w:t>
      </w:r>
      <w:r w:rsidR="0CAF0286" w:rsidRPr="2B34F36A">
        <w:rPr>
          <w:rStyle w:val="CommentReference"/>
          <w:rFonts w:ascii="Arial" w:hAnsi="Arial" w:cs="Arial"/>
          <w:sz w:val="24"/>
          <w:szCs w:val="24"/>
        </w:rPr>
        <w:t xml:space="preserve">.  Generally, these type programs are not eligible for MSGs.  However, if a counselor believes an individual participating in a CTP program is learning industry specific skills or will be obtaining an industry specific credential, he/she should discuss the situation with his/her manager and the PSED Program Coordinator to determine if MSGs should be </w:t>
      </w:r>
      <w:r w:rsidRPr="2B34F36A">
        <w:rPr>
          <w:rFonts w:ascii="Arial" w:hAnsi="Arial" w:cs="Arial"/>
        </w:rPr>
        <w:t>document</w:t>
      </w:r>
      <w:r w:rsidR="0CAF0286" w:rsidRPr="2B34F36A">
        <w:rPr>
          <w:rFonts w:ascii="Arial" w:hAnsi="Arial" w:cs="Arial"/>
        </w:rPr>
        <w:t xml:space="preserve">ed. </w:t>
      </w:r>
      <w:r w:rsidRPr="2B34F36A">
        <w:rPr>
          <w:rFonts w:ascii="Arial" w:hAnsi="Arial" w:cs="Arial"/>
        </w:rPr>
        <w:t xml:space="preserve">   </w:t>
      </w:r>
    </w:p>
    <w:p w14:paraId="4D45A4B1" w14:textId="77777777" w:rsidR="00DB1F21" w:rsidRPr="00762629" w:rsidRDefault="00DB1F21" w:rsidP="00EC66FD">
      <w:pPr>
        <w:rPr>
          <w:rFonts w:ascii="Arial" w:hAnsi="Arial" w:cs="Arial"/>
        </w:rPr>
      </w:pPr>
    </w:p>
    <w:p w14:paraId="58A3C5F1" w14:textId="6BD108A5" w:rsidR="005976B2" w:rsidRPr="00762629" w:rsidRDefault="7C1686AB" w:rsidP="00EC66FD">
      <w:pPr>
        <w:rPr>
          <w:rFonts w:ascii="Arial" w:hAnsi="Arial" w:cs="Arial"/>
        </w:rPr>
      </w:pPr>
      <w:r w:rsidRPr="2B34F36A">
        <w:rPr>
          <w:rFonts w:ascii="Arial" w:hAnsi="Arial" w:cs="Arial"/>
        </w:rPr>
        <w:lastRenderedPageBreak/>
        <w:t>U</w:t>
      </w:r>
      <w:r w:rsidR="43208AC5" w:rsidRPr="2B34F36A">
        <w:rPr>
          <w:rFonts w:ascii="Arial" w:hAnsi="Arial" w:cs="Arial"/>
        </w:rPr>
        <w:t xml:space="preserve">pon completion of the entire CTP program, the counselor will document the individual’s educational outcome as </w:t>
      </w:r>
      <w:r w:rsidR="0CAF0286" w:rsidRPr="2B34F36A">
        <w:rPr>
          <w:rFonts w:ascii="Arial" w:hAnsi="Arial" w:cs="Arial"/>
          <w:i/>
          <w:iCs/>
        </w:rPr>
        <w:t xml:space="preserve">CTP Certificate.  </w:t>
      </w:r>
      <w:r w:rsidR="43208AC5" w:rsidRPr="2B34F36A">
        <w:rPr>
          <w:rFonts w:ascii="Arial" w:hAnsi="Arial" w:cs="Arial"/>
        </w:rPr>
        <w:t xml:space="preserve"> </w:t>
      </w:r>
      <w:r w:rsidRPr="2B34F36A">
        <w:rPr>
          <w:rFonts w:ascii="Arial" w:hAnsi="Arial" w:cs="Arial"/>
        </w:rPr>
        <w:t xml:space="preserve">However, if the individual does not successfully complete the CTP program, </w:t>
      </w:r>
      <w:r w:rsidRPr="2B34F36A">
        <w:rPr>
          <w:rFonts w:ascii="Arial" w:hAnsi="Arial" w:cs="Arial"/>
          <w:i/>
          <w:iCs/>
        </w:rPr>
        <w:t>Disenrollment</w:t>
      </w:r>
      <w:r w:rsidRPr="2B34F36A">
        <w:rPr>
          <w:rFonts w:ascii="Arial" w:hAnsi="Arial" w:cs="Arial"/>
        </w:rPr>
        <w:t xml:space="preserve"> should be selected as the outcome.</w:t>
      </w:r>
      <w:r w:rsidR="43208AC5" w:rsidRPr="2B34F36A">
        <w:rPr>
          <w:rFonts w:ascii="Arial" w:hAnsi="Arial" w:cs="Arial"/>
        </w:rPr>
        <w:t xml:space="preserve">                                                                      </w:t>
      </w:r>
    </w:p>
    <w:p w14:paraId="3510BE99" w14:textId="645A2C76" w:rsidR="0082210B" w:rsidRPr="00762629" w:rsidRDefault="0082210B" w:rsidP="00EC66FD">
      <w:pPr>
        <w:rPr>
          <w:rFonts w:ascii="Arial" w:hAnsi="Arial" w:cs="Arial"/>
          <w:b/>
          <w:bCs/>
        </w:rPr>
      </w:pPr>
    </w:p>
    <w:p w14:paraId="4C09D03F" w14:textId="5A9C0C8A" w:rsidR="00506C3D" w:rsidRPr="00762629" w:rsidRDefault="008754DB" w:rsidP="00EC66FD">
      <w:pPr>
        <w:rPr>
          <w:rFonts w:ascii="Arial" w:hAnsi="Arial" w:cs="Arial"/>
          <w:b/>
          <w:bCs/>
        </w:rPr>
      </w:pPr>
      <w:r w:rsidRPr="00762629">
        <w:rPr>
          <w:rFonts w:ascii="Arial" w:hAnsi="Arial" w:cs="Arial"/>
          <w:b/>
          <w:bCs/>
        </w:rPr>
        <w:t>APPENDIX A</w:t>
      </w:r>
    </w:p>
    <w:p w14:paraId="6E337CA7" w14:textId="77777777" w:rsidR="00DB1F21" w:rsidRPr="00762629" w:rsidRDefault="00DB1F21" w:rsidP="00EC66FD">
      <w:pPr>
        <w:rPr>
          <w:rFonts w:ascii="Arial" w:hAnsi="Arial" w:cs="Arial"/>
        </w:rPr>
      </w:pPr>
    </w:p>
    <w:p w14:paraId="7937F531" w14:textId="6E75696D" w:rsidR="008754DB" w:rsidRPr="00762629" w:rsidRDefault="00B946D8" w:rsidP="008E57BE">
      <w:pPr>
        <w:pStyle w:val="Heading2"/>
        <w:rPr>
          <w:rFonts w:ascii="Arial" w:hAnsi="Arial" w:cs="Arial"/>
        </w:rPr>
      </w:pPr>
      <w:bookmarkStart w:id="73" w:name="_Toc201138551"/>
      <w:r>
        <w:rPr>
          <w:rFonts w:ascii="Arial" w:hAnsi="Arial" w:cs="Arial"/>
        </w:rPr>
        <w:t xml:space="preserve">13.21 </w:t>
      </w:r>
      <w:r w:rsidR="008754DB" w:rsidRPr="00762629">
        <w:rPr>
          <w:rFonts w:ascii="Arial" w:hAnsi="Arial" w:cs="Arial"/>
        </w:rPr>
        <w:t>F</w:t>
      </w:r>
      <w:r w:rsidR="00442065" w:rsidRPr="00762629">
        <w:rPr>
          <w:rFonts w:ascii="Arial" w:hAnsi="Arial" w:cs="Arial"/>
        </w:rPr>
        <w:t>IVE TYPES OF</w:t>
      </w:r>
      <w:r w:rsidR="008754DB" w:rsidRPr="00762629">
        <w:rPr>
          <w:rFonts w:ascii="Arial" w:hAnsi="Arial" w:cs="Arial"/>
        </w:rPr>
        <w:t xml:space="preserve"> M</w:t>
      </w:r>
      <w:r w:rsidR="00442065" w:rsidRPr="00762629">
        <w:rPr>
          <w:rFonts w:ascii="Arial" w:hAnsi="Arial" w:cs="Arial"/>
        </w:rPr>
        <w:t>EASUREABLE SKILLS GAINS</w:t>
      </w:r>
      <w:r w:rsidR="003B69A0" w:rsidRPr="00762629">
        <w:rPr>
          <w:rFonts w:ascii="Arial" w:hAnsi="Arial" w:cs="Arial"/>
        </w:rPr>
        <w:t xml:space="preserve"> (MSGs)</w:t>
      </w:r>
      <w:bookmarkEnd w:id="73"/>
    </w:p>
    <w:p w14:paraId="25C475D6" w14:textId="77777777" w:rsidR="00DB1F21" w:rsidRPr="00762629" w:rsidRDefault="00DB1F21" w:rsidP="008E57BE">
      <w:pPr>
        <w:rPr>
          <w:rFonts w:ascii="Arial" w:hAnsi="Arial" w:cs="Arial"/>
        </w:rPr>
      </w:pPr>
    </w:p>
    <w:p w14:paraId="3F6A9313" w14:textId="4841F799" w:rsidR="00E5246F" w:rsidRPr="00762629" w:rsidRDefault="00E5246F" w:rsidP="008E57BE">
      <w:pPr>
        <w:rPr>
          <w:rFonts w:ascii="Arial" w:hAnsi="Arial" w:cs="Arial"/>
        </w:rPr>
      </w:pPr>
      <w:r w:rsidRPr="00762629">
        <w:rPr>
          <w:rFonts w:ascii="Arial" w:hAnsi="Arial" w:cs="Arial"/>
        </w:rPr>
        <w:t xml:space="preserve">Five types of </w:t>
      </w:r>
      <w:r w:rsidR="006A6079" w:rsidRPr="00762629">
        <w:rPr>
          <w:rFonts w:ascii="Arial" w:hAnsi="Arial" w:cs="Arial"/>
        </w:rPr>
        <w:t>MSGs are</w:t>
      </w:r>
      <w:r w:rsidRPr="00762629">
        <w:rPr>
          <w:rFonts w:ascii="Arial" w:hAnsi="Arial" w:cs="Arial"/>
        </w:rPr>
        <w:t xml:space="preserve"> allowable under WIOA. The type of education or training program the individual is participating in will determine the type of measurable skills gain that could apply. </w:t>
      </w:r>
    </w:p>
    <w:p w14:paraId="51258D7D" w14:textId="77777777" w:rsidR="00F74AF1" w:rsidRPr="00762629" w:rsidRDefault="00F74AF1" w:rsidP="008E57BE">
      <w:pPr>
        <w:rPr>
          <w:rFonts w:ascii="Arial" w:hAnsi="Arial" w:cs="Arial"/>
        </w:rPr>
      </w:pPr>
    </w:p>
    <w:p w14:paraId="76991AF0" w14:textId="29A77EC6" w:rsidR="00E5246F" w:rsidRPr="00762629" w:rsidRDefault="00E5246F" w:rsidP="00EF1D9E">
      <w:pPr>
        <w:pStyle w:val="ListParagraph"/>
        <w:numPr>
          <w:ilvl w:val="0"/>
          <w:numId w:val="3"/>
        </w:numPr>
        <w:spacing w:after="60"/>
        <w:ind w:left="1152" w:hanging="432"/>
        <w:contextualSpacing w:val="0"/>
        <w:rPr>
          <w:rFonts w:ascii="Arial" w:hAnsi="Arial" w:cs="Arial"/>
        </w:rPr>
      </w:pPr>
      <w:r w:rsidRPr="00762629">
        <w:rPr>
          <w:rFonts w:ascii="Arial" w:hAnsi="Arial" w:cs="Arial"/>
        </w:rPr>
        <w:t>Educational Functioning Level (EFL) Gain</w:t>
      </w:r>
      <w:r w:rsidR="008C6D92" w:rsidRPr="00762629">
        <w:rPr>
          <w:rFonts w:ascii="Arial" w:hAnsi="Arial" w:cs="Arial"/>
        </w:rPr>
        <w:t>: Applies</w:t>
      </w:r>
      <w:r w:rsidR="00721FD7" w:rsidRPr="00762629">
        <w:rPr>
          <w:rFonts w:ascii="Arial" w:hAnsi="Arial" w:cs="Arial"/>
        </w:rPr>
        <w:t xml:space="preserve"> to an individual who is receiving instruction below the postsecondary education level. </w:t>
      </w:r>
      <w:r w:rsidRPr="00762629">
        <w:rPr>
          <w:rFonts w:ascii="Arial" w:hAnsi="Arial" w:cs="Arial"/>
        </w:rPr>
        <w:t xml:space="preserve">An EFL gain is the advancement of educational level by making measurable improvement in educational attainment as measured by a pre and post-test. An example would be moving from a 9th grade reading level to a 10th grade reading level. </w:t>
      </w:r>
      <w:r w:rsidR="003B69A0" w:rsidRPr="00762629">
        <w:rPr>
          <w:rFonts w:ascii="Arial" w:hAnsi="Arial" w:cs="Arial"/>
        </w:rPr>
        <w:t>An example of a test used to determine this is</w:t>
      </w:r>
      <w:r w:rsidRPr="00762629">
        <w:rPr>
          <w:rFonts w:ascii="Arial" w:hAnsi="Arial" w:cs="Arial"/>
        </w:rPr>
        <w:t xml:space="preserve"> the TABE.</w:t>
      </w:r>
    </w:p>
    <w:p w14:paraId="6AAB5DA0" w14:textId="47175067" w:rsidR="00E5246F" w:rsidRPr="00762629" w:rsidRDefault="00E5246F" w:rsidP="008E57BE">
      <w:pPr>
        <w:spacing w:after="100"/>
        <w:ind w:left="1152" w:hanging="432"/>
        <w:rPr>
          <w:rFonts w:ascii="Arial" w:hAnsi="Arial" w:cs="Arial"/>
        </w:rPr>
      </w:pPr>
      <w:r w:rsidRPr="56125667">
        <w:rPr>
          <w:rFonts w:ascii="Arial" w:hAnsi="Arial" w:cs="Arial"/>
          <w:i/>
          <w:iCs/>
        </w:rPr>
        <w:t>Documentation Examples</w:t>
      </w:r>
      <w:r w:rsidRPr="00762629">
        <w:rPr>
          <w:rFonts w:ascii="Arial" w:hAnsi="Arial" w:cs="Arial"/>
        </w:rPr>
        <w:t xml:space="preserve">: Results from a </w:t>
      </w:r>
      <w:r w:rsidR="008E57BE" w:rsidRPr="00762629">
        <w:rPr>
          <w:rFonts w:ascii="Arial" w:hAnsi="Arial" w:cs="Arial"/>
        </w:rPr>
        <w:t>pre- and</w:t>
      </w:r>
      <w:r w:rsidRPr="00762629">
        <w:rPr>
          <w:rFonts w:ascii="Arial" w:hAnsi="Arial" w:cs="Arial"/>
        </w:rPr>
        <w:t xml:space="preserve"> post-test showing skills gains or academic improvement or enrollment in remedial training and then acceptance into </w:t>
      </w:r>
      <w:r w:rsidR="00EB3863" w:rsidRPr="00762629">
        <w:rPr>
          <w:rFonts w:ascii="Arial" w:hAnsi="Arial" w:cs="Arial"/>
        </w:rPr>
        <w:t xml:space="preserve">a </w:t>
      </w:r>
      <w:r w:rsidRPr="00762629">
        <w:rPr>
          <w:rFonts w:ascii="Arial" w:hAnsi="Arial" w:cs="Arial"/>
        </w:rPr>
        <w:t>postsecondary educational training program.</w:t>
      </w:r>
    </w:p>
    <w:p w14:paraId="13D1ACB1" w14:textId="4ABB5788" w:rsidR="00360145" w:rsidRPr="00762629" w:rsidRDefault="00721FD7" w:rsidP="00EF1D9E">
      <w:pPr>
        <w:pStyle w:val="ListParagraph"/>
        <w:numPr>
          <w:ilvl w:val="0"/>
          <w:numId w:val="3"/>
        </w:numPr>
        <w:spacing w:after="60"/>
        <w:ind w:left="1152" w:hanging="432"/>
        <w:contextualSpacing w:val="0"/>
        <w:rPr>
          <w:rFonts w:ascii="Arial" w:hAnsi="Arial" w:cs="Arial"/>
        </w:rPr>
      </w:pPr>
      <w:r w:rsidRPr="00762629">
        <w:rPr>
          <w:rFonts w:ascii="Arial" w:hAnsi="Arial" w:cs="Arial"/>
        </w:rPr>
        <w:t xml:space="preserve">Attainment of a </w:t>
      </w:r>
      <w:r w:rsidR="00E5246F" w:rsidRPr="00762629">
        <w:rPr>
          <w:rFonts w:ascii="Arial" w:hAnsi="Arial" w:cs="Arial"/>
        </w:rPr>
        <w:t xml:space="preserve">Secondary </w:t>
      </w:r>
      <w:r w:rsidRPr="00762629">
        <w:rPr>
          <w:rFonts w:ascii="Arial" w:hAnsi="Arial" w:cs="Arial"/>
        </w:rPr>
        <w:t>School Diploma or its Recognized Equivalent</w:t>
      </w:r>
      <w:r w:rsidR="00360145" w:rsidRPr="00762629">
        <w:rPr>
          <w:rFonts w:ascii="Arial" w:hAnsi="Arial" w:cs="Arial"/>
        </w:rPr>
        <w:t>.</w:t>
      </w:r>
      <w:r w:rsidRPr="00762629">
        <w:rPr>
          <w:rFonts w:ascii="Arial" w:hAnsi="Arial" w:cs="Arial"/>
        </w:rPr>
        <w:t xml:space="preserve"> </w:t>
      </w:r>
    </w:p>
    <w:p w14:paraId="6E967C07" w14:textId="1019D127" w:rsidR="00360145" w:rsidRPr="00762629" w:rsidRDefault="00E5246F" w:rsidP="56125667">
      <w:pPr>
        <w:pStyle w:val="ListParagraph"/>
        <w:spacing w:after="100"/>
        <w:ind w:left="1152" w:hanging="432"/>
        <w:rPr>
          <w:rFonts w:ascii="Arial" w:hAnsi="Arial" w:cs="Arial"/>
        </w:rPr>
      </w:pPr>
      <w:r w:rsidRPr="56125667">
        <w:rPr>
          <w:rFonts w:ascii="Arial" w:hAnsi="Arial" w:cs="Arial"/>
          <w:i/>
          <w:iCs/>
        </w:rPr>
        <w:t>Documentation Examples</w:t>
      </w:r>
      <w:r w:rsidRPr="00762629">
        <w:rPr>
          <w:rFonts w:ascii="Arial" w:hAnsi="Arial" w:cs="Arial"/>
        </w:rPr>
        <w:t xml:space="preserve">: Copy of </w:t>
      </w:r>
      <w:r w:rsidR="00360145" w:rsidRPr="00762629">
        <w:rPr>
          <w:rFonts w:ascii="Arial" w:hAnsi="Arial" w:cs="Arial"/>
        </w:rPr>
        <w:t xml:space="preserve">High School Diploma or High School Equivalency certificate or </w:t>
      </w:r>
      <w:r w:rsidRPr="00762629">
        <w:rPr>
          <w:rFonts w:ascii="Arial" w:hAnsi="Arial" w:cs="Arial"/>
        </w:rPr>
        <w:t>an official or unofficial transcript or report card showing</w:t>
      </w:r>
      <w:r w:rsidR="00360145" w:rsidRPr="00762629">
        <w:rPr>
          <w:rFonts w:ascii="Arial" w:hAnsi="Arial" w:cs="Arial"/>
        </w:rPr>
        <w:t xml:space="preserve"> the date the diploma/equivalency </w:t>
      </w:r>
      <w:proofErr w:type="gramStart"/>
      <w:r w:rsidR="00360145" w:rsidRPr="00762629">
        <w:rPr>
          <w:rFonts w:ascii="Arial" w:hAnsi="Arial" w:cs="Arial"/>
        </w:rPr>
        <w:t>was received</w:t>
      </w:r>
      <w:proofErr w:type="gramEnd"/>
      <w:r w:rsidR="00360145" w:rsidRPr="00762629">
        <w:rPr>
          <w:rFonts w:ascii="Arial" w:hAnsi="Arial" w:cs="Arial"/>
        </w:rPr>
        <w:t>.</w:t>
      </w:r>
    </w:p>
    <w:p w14:paraId="3A080E80" w14:textId="518D370B" w:rsidR="00E5246F" w:rsidRPr="00762629" w:rsidRDefault="00360145" w:rsidP="00EF1D9E">
      <w:pPr>
        <w:pStyle w:val="ListParagraph"/>
        <w:numPr>
          <w:ilvl w:val="0"/>
          <w:numId w:val="3"/>
        </w:numPr>
        <w:spacing w:after="60"/>
        <w:ind w:left="1152" w:hanging="432"/>
        <w:contextualSpacing w:val="0"/>
        <w:rPr>
          <w:rFonts w:ascii="Arial" w:hAnsi="Arial" w:cs="Arial"/>
        </w:rPr>
      </w:pPr>
      <w:r w:rsidRPr="00762629">
        <w:rPr>
          <w:rFonts w:ascii="Arial" w:hAnsi="Arial" w:cs="Arial"/>
        </w:rPr>
        <w:t xml:space="preserve">Secondary or </w:t>
      </w:r>
      <w:r w:rsidR="00E5246F" w:rsidRPr="00762629">
        <w:rPr>
          <w:rFonts w:ascii="Arial" w:hAnsi="Arial" w:cs="Arial"/>
        </w:rPr>
        <w:t>Post–Secondary Transcript/Report Card: A transcript or a report card demonstrating the following based upon enrollment status:</w:t>
      </w:r>
    </w:p>
    <w:p w14:paraId="3D03A6EC" w14:textId="41AB39F3" w:rsidR="00CD30E1" w:rsidRPr="00762629" w:rsidRDefault="008E57BE" w:rsidP="008E57BE">
      <w:pPr>
        <w:rPr>
          <w:rFonts w:ascii="Arial" w:hAnsi="Arial" w:cs="Arial"/>
        </w:rPr>
      </w:pPr>
      <w:r w:rsidRPr="00762629">
        <w:rPr>
          <w:rFonts w:ascii="Arial" w:hAnsi="Arial" w:cs="Arial"/>
        </w:rPr>
        <w:tab/>
      </w:r>
      <w:r w:rsidRPr="00762629">
        <w:rPr>
          <w:rFonts w:ascii="Arial" w:hAnsi="Arial" w:cs="Arial"/>
        </w:rPr>
        <w:tab/>
      </w:r>
      <w:r w:rsidR="00360145" w:rsidRPr="00762629">
        <w:rPr>
          <w:rFonts w:ascii="Arial" w:hAnsi="Arial" w:cs="Arial"/>
        </w:rPr>
        <w:t>Secondary-</w:t>
      </w:r>
    </w:p>
    <w:p w14:paraId="1798716B" w14:textId="5960982F" w:rsidR="00360145" w:rsidRPr="00762629" w:rsidRDefault="00CD30E1" w:rsidP="00EF1D9E">
      <w:pPr>
        <w:pStyle w:val="ListParagraph"/>
        <w:numPr>
          <w:ilvl w:val="0"/>
          <w:numId w:val="5"/>
        </w:numPr>
        <w:ind w:left="2232"/>
        <w:contextualSpacing w:val="0"/>
        <w:rPr>
          <w:rFonts w:ascii="Arial" w:hAnsi="Arial" w:cs="Arial"/>
        </w:rPr>
      </w:pPr>
      <w:r w:rsidRPr="00762629">
        <w:rPr>
          <w:rFonts w:ascii="Arial" w:hAnsi="Arial" w:cs="Arial"/>
        </w:rPr>
        <w:t>P</w:t>
      </w:r>
      <w:r w:rsidR="00360145" w:rsidRPr="00762629">
        <w:rPr>
          <w:rFonts w:ascii="Arial" w:hAnsi="Arial" w:cs="Arial"/>
        </w:rPr>
        <w:t xml:space="preserve">assing grades of a D or above in all classes </w:t>
      </w:r>
    </w:p>
    <w:p w14:paraId="55ABE144" w14:textId="17101409" w:rsidR="00360145" w:rsidRPr="00762629" w:rsidRDefault="008E57BE" w:rsidP="001701BB">
      <w:pPr>
        <w:pStyle w:val="ListParagraph"/>
        <w:ind w:firstLine="360"/>
        <w:rPr>
          <w:rFonts w:ascii="Arial" w:hAnsi="Arial" w:cs="Arial"/>
        </w:rPr>
      </w:pPr>
      <w:r w:rsidRPr="00762629">
        <w:rPr>
          <w:rFonts w:ascii="Arial" w:hAnsi="Arial" w:cs="Arial"/>
        </w:rPr>
        <w:tab/>
      </w:r>
      <w:r w:rsidR="00360145" w:rsidRPr="00762629">
        <w:rPr>
          <w:rFonts w:ascii="Arial" w:hAnsi="Arial" w:cs="Arial"/>
        </w:rPr>
        <w:t>Post-Secondary-</w:t>
      </w:r>
    </w:p>
    <w:p w14:paraId="622120CF" w14:textId="77777777" w:rsidR="00E5246F" w:rsidRPr="00762629" w:rsidRDefault="00E5246F" w:rsidP="00EF1D9E">
      <w:pPr>
        <w:pStyle w:val="ListParagraph"/>
        <w:numPr>
          <w:ilvl w:val="0"/>
          <w:numId w:val="4"/>
        </w:numPr>
        <w:ind w:left="2232"/>
        <w:contextualSpacing w:val="0"/>
        <w:rPr>
          <w:rFonts w:ascii="Arial" w:hAnsi="Arial" w:cs="Arial"/>
        </w:rPr>
      </w:pPr>
      <w:r w:rsidRPr="00762629">
        <w:rPr>
          <w:rFonts w:ascii="Arial" w:hAnsi="Arial" w:cs="Arial"/>
        </w:rPr>
        <w:t>Full Time Student – completion of a minimum of 12 hours for one semester</w:t>
      </w:r>
    </w:p>
    <w:p w14:paraId="757F6F5E" w14:textId="161B0F14" w:rsidR="00CF1089" w:rsidRPr="00762629" w:rsidRDefault="00E5246F" w:rsidP="00EF1D9E">
      <w:pPr>
        <w:pStyle w:val="ListParagraph"/>
        <w:numPr>
          <w:ilvl w:val="0"/>
          <w:numId w:val="4"/>
        </w:numPr>
        <w:spacing w:after="60"/>
        <w:ind w:left="2232"/>
        <w:contextualSpacing w:val="0"/>
        <w:rPr>
          <w:rFonts w:ascii="Arial" w:hAnsi="Arial" w:cs="Arial"/>
        </w:rPr>
      </w:pPr>
      <w:r w:rsidRPr="00762629">
        <w:rPr>
          <w:rFonts w:ascii="Arial" w:hAnsi="Arial" w:cs="Arial"/>
        </w:rPr>
        <w:t xml:space="preserve">Part-Time Student – completion of a minimum of 12 credit hours </w:t>
      </w:r>
      <w:r w:rsidR="007A0531" w:rsidRPr="00762629">
        <w:rPr>
          <w:rFonts w:ascii="Arial" w:hAnsi="Arial" w:cs="Arial"/>
        </w:rPr>
        <w:t xml:space="preserve">in two semesters </w:t>
      </w:r>
      <w:r w:rsidRPr="00762629">
        <w:rPr>
          <w:rFonts w:ascii="Arial" w:hAnsi="Arial" w:cs="Arial"/>
        </w:rPr>
        <w:t xml:space="preserve">over the course </w:t>
      </w:r>
      <w:r w:rsidR="00C65EDF" w:rsidRPr="00762629">
        <w:rPr>
          <w:rFonts w:ascii="Arial" w:hAnsi="Arial" w:cs="Arial"/>
        </w:rPr>
        <w:t xml:space="preserve">of a 12-month period. </w:t>
      </w:r>
    </w:p>
    <w:p w14:paraId="28EEF89C" w14:textId="5FE39DE9" w:rsidR="00C65EDF" w:rsidRPr="00762629" w:rsidRDefault="00CF1089" w:rsidP="00EC66FD">
      <w:pPr>
        <w:pStyle w:val="ListParagraph"/>
        <w:spacing w:after="60"/>
        <w:ind w:left="1440"/>
        <w:contextualSpacing w:val="0"/>
        <w:rPr>
          <w:rFonts w:ascii="Arial" w:hAnsi="Arial" w:cs="Arial"/>
        </w:rPr>
      </w:pPr>
      <w:r w:rsidRPr="00762629">
        <w:rPr>
          <w:rFonts w:ascii="Arial" w:hAnsi="Arial" w:cs="Arial"/>
          <w:b/>
          <w:bCs/>
        </w:rPr>
        <w:t>NOTE</w:t>
      </w:r>
      <w:r w:rsidR="008C6D92" w:rsidRPr="00762629">
        <w:rPr>
          <w:rFonts w:ascii="Arial" w:hAnsi="Arial" w:cs="Arial"/>
        </w:rPr>
        <w:t>: For</w:t>
      </w:r>
      <w:r w:rsidR="00EB3863" w:rsidRPr="00762629">
        <w:rPr>
          <w:rFonts w:ascii="Arial" w:hAnsi="Arial" w:cs="Arial"/>
        </w:rPr>
        <w:t xml:space="preserve"> PSED institutions that are on a trimester schedule, an individual </w:t>
      </w:r>
      <w:r w:rsidR="00394F3D">
        <w:rPr>
          <w:rFonts w:ascii="Arial" w:hAnsi="Arial" w:cs="Arial"/>
        </w:rPr>
        <w:t>shall</w:t>
      </w:r>
      <w:r w:rsidR="00EB3863" w:rsidRPr="00762629">
        <w:rPr>
          <w:rFonts w:ascii="Arial" w:hAnsi="Arial" w:cs="Arial"/>
        </w:rPr>
        <w:t xml:space="preserve"> complete 9 hours in one trimester or 9 hours over the course of two trimesters within a </w:t>
      </w:r>
      <w:r w:rsidR="00A969B9" w:rsidRPr="00762629">
        <w:rPr>
          <w:rFonts w:ascii="Arial" w:hAnsi="Arial" w:cs="Arial"/>
        </w:rPr>
        <w:t>12-month</w:t>
      </w:r>
      <w:r w:rsidR="00EB3863" w:rsidRPr="00762629">
        <w:rPr>
          <w:rFonts w:ascii="Arial" w:hAnsi="Arial" w:cs="Arial"/>
        </w:rPr>
        <w:t xml:space="preserve"> period.  However, if the individual takes less than the required number of hours during the appropriate </w:t>
      </w:r>
      <w:proofErr w:type="gramStart"/>
      <w:r w:rsidR="00EB3863" w:rsidRPr="00762629">
        <w:rPr>
          <w:rFonts w:ascii="Arial" w:hAnsi="Arial" w:cs="Arial"/>
        </w:rPr>
        <w:t>time period</w:t>
      </w:r>
      <w:proofErr w:type="gramEnd"/>
      <w:r w:rsidR="00EB3863" w:rsidRPr="00762629">
        <w:rPr>
          <w:rFonts w:ascii="Arial" w:hAnsi="Arial" w:cs="Arial"/>
        </w:rPr>
        <w:t xml:space="preserve"> or receives any grade lower than a D </w:t>
      </w:r>
      <w:r w:rsidR="00A969B9" w:rsidRPr="00762629">
        <w:rPr>
          <w:rFonts w:ascii="Arial" w:hAnsi="Arial" w:cs="Arial"/>
        </w:rPr>
        <w:t>an</w:t>
      </w:r>
      <w:r w:rsidR="00EB3863" w:rsidRPr="00762629">
        <w:rPr>
          <w:rFonts w:ascii="Arial" w:hAnsi="Arial" w:cs="Arial"/>
        </w:rPr>
        <w:t xml:space="preserve"> MSG is not earned for that semester/trimester.</w:t>
      </w:r>
    </w:p>
    <w:p w14:paraId="4A3B33F5" w14:textId="04A59A3B" w:rsidR="00C65EDF" w:rsidRPr="00762629" w:rsidRDefault="00E5246F" w:rsidP="00EC66FD">
      <w:pPr>
        <w:spacing w:after="100"/>
        <w:ind w:left="1152" w:hanging="432"/>
        <w:rPr>
          <w:rFonts w:ascii="Arial" w:hAnsi="Arial" w:cs="Arial"/>
        </w:rPr>
      </w:pPr>
      <w:r w:rsidRPr="56125667">
        <w:rPr>
          <w:rFonts w:ascii="Arial" w:hAnsi="Arial" w:cs="Arial"/>
          <w:i/>
          <w:iCs/>
        </w:rPr>
        <w:t>Documentation Examples</w:t>
      </w:r>
      <w:r w:rsidRPr="00762629">
        <w:rPr>
          <w:rFonts w:ascii="Arial" w:hAnsi="Arial" w:cs="Arial"/>
        </w:rPr>
        <w:t xml:space="preserve">: Transcript or report card showing the credit levels were achieved and that the individual was in good academic standing. </w:t>
      </w:r>
    </w:p>
    <w:p w14:paraId="5DB186FA" w14:textId="1FD0B33C" w:rsidR="00F74AF1" w:rsidRPr="00482DC1" w:rsidRDefault="00E5246F" w:rsidP="00482DC1">
      <w:pPr>
        <w:pStyle w:val="ListParagraph"/>
        <w:numPr>
          <w:ilvl w:val="0"/>
          <w:numId w:val="3"/>
        </w:numPr>
        <w:spacing w:after="60"/>
        <w:ind w:left="1152" w:hanging="432"/>
        <w:contextualSpacing w:val="0"/>
        <w:rPr>
          <w:rFonts w:ascii="Arial" w:hAnsi="Arial" w:cs="Arial"/>
        </w:rPr>
      </w:pPr>
      <w:r w:rsidRPr="00762629">
        <w:rPr>
          <w:rFonts w:ascii="Arial" w:hAnsi="Arial" w:cs="Arial"/>
        </w:rPr>
        <w:lastRenderedPageBreak/>
        <w:t>Training Milestone</w:t>
      </w:r>
      <w:r w:rsidR="004229D0" w:rsidRPr="00762629">
        <w:rPr>
          <w:rFonts w:ascii="Arial" w:hAnsi="Arial" w:cs="Arial"/>
        </w:rPr>
        <w:t>:</w:t>
      </w:r>
      <w:r w:rsidR="004229D0">
        <w:rPr>
          <w:rFonts w:ascii="Arial" w:hAnsi="Arial" w:cs="Arial"/>
        </w:rPr>
        <w:t xml:space="preserve"> </w:t>
      </w:r>
      <w:r w:rsidR="004229D0" w:rsidRPr="00762629">
        <w:rPr>
          <w:rFonts w:ascii="Arial" w:hAnsi="Arial" w:cs="Arial"/>
        </w:rPr>
        <w:t>Satisfactory</w:t>
      </w:r>
      <w:r w:rsidRPr="00762629">
        <w:rPr>
          <w:rFonts w:ascii="Arial" w:hAnsi="Arial" w:cs="Arial"/>
        </w:rPr>
        <w:t xml:space="preserve"> or better progress towards </w:t>
      </w:r>
      <w:r w:rsidR="00CD30E1" w:rsidRPr="00762629">
        <w:rPr>
          <w:rFonts w:ascii="Arial" w:hAnsi="Arial" w:cs="Arial"/>
        </w:rPr>
        <w:t xml:space="preserve">established milestones </w:t>
      </w:r>
      <w:r w:rsidRPr="00762629">
        <w:rPr>
          <w:rFonts w:ascii="Arial" w:hAnsi="Arial" w:cs="Arial"/>
        </w:rPr>
        <w:t>while participating in an OJT, Registered Apprenticeship program</w:t>
      </w:r>
      <w:r w:rsidR="00CD30E1" w:rsidRPr="00762629">
        <w:rPr>
          <w:rFonts w:ascii="Arial" w:hAnsi="Arial" w:cs="Arial"/>
        </w:rPr>
        <w:t xml:space="preserve">, </w:t>
      </w:r>
      <w:r w:rsidRPr="00762629">
        <w:rPr>
          <w:rFonts w:ascii="Arial" w:hAnsi="Arial" w:cs="Arial"/>
        </w:rPr>
        <w:t>Business Enterprise program</w:t>
      </w:r>
      <w:r w:rsidR="00CD30E1" w:rsidRPr="00762629">
        <w:rPr>
          <w:rFonts w:ascii="Arial" w:hAnsi="Arial" w:cs="Arial"/>
        </w:rPr>
        <w:t>, or Employer Training program.</w:t>
      </w:r>
      <w:r w:rsidRPr="00762629">
        <w:rPr>
          <w:rFonts w:ascii="Arial" w:hAnsi="Arial" w:cs="Arial"/>
        </w:rPr>
        <w:t xml:space="preserve">  </w:t>
      </w:r>
    </w:p>
    <w:p w14:paraId="09AED7E8" w14:textId="0D91169A" w:rsidR="00E5246F" w:rsidRPr="00762629" w:rsidRDefault="00E5246F" w:rsidP="00EC66FD">
      <w:pPr>
        <w:spacing w:after="100"/>
        <w:ind w:left="1152" w:hanging="432"/>
        <w:rPr>
          <w:rFonts w:ascii="Arial" w:hAnsi="Arial" w:cs="Arial"/>
        </w:rPr>
      </w:pPr>
      <w:r w:rsidRPr="56125667">
        <w:rPr>
          <w:rFonts w:ascii="Arial" w:hAnsi="Arial" w:cs="Arial"/>
          <w:i/>
          <w:iCs/>
        </w:rPr>
        <w:t>Documentation Examples</w:t>
      </w:r>
      <w:r w:rsidRPr="00762629">
        <w:rPr>
          <w:rFonts w:ascii="Arial" w:hAnsi="Arial" w:cs="Arial"/>
        </w:rPr>
        <w:t xml:space="preserve">: Employer provides documentation of successful completion of an OJT </w:t>
      </w:r>
      <w:r w:rsidR="006A6079" w:rsidRPr="00762629">
        <w:rPr>
          <w:rFonts w:ascii="Arial" w:hAnsi="Arial" w:cs="Arial"/>
        </w:rPr>
        <w:t>or one</w:t>
      </w:r>
      <w:r w:rsidRPr="00762629">
        <w:rPr>
          <w:rFonts w:ascii="Arial" w:hAnsi="Arial" w:cs="Arial"/>
        </w:rPr>
        <w:t xml:space="preserve"> year of an apprenticeship program</w:t>
      </w:r>
      <w:r w:rsidR="003B69A0" w:rsidRPr="00762629">
        <w:rPr>
          <w:rFonts w:ascii="Arial" w:hAnsi="Arial" w:cs="Arial"/>
        </w:rPr>
        <w:t>, or a</w:t>
      </w:r>
      <w:r w:rsidRPr="00762629">
        <w:rPr>
          <w:rFonts w:ascii="Arial" w:hAnsi="Arial" w:cs="Arial"/>
        </w:rPr>
        <w:t xml:space="preserve"> report provided by OVRB of progress made in BEP program.</w:t>
      </w:r>
    </w:p>
    <w:p w14:paraId="139D8F77" w14:textId="07AC7184" w:rsidR="00E5246F" w:rsidRPr="00762629" w:rsidRDefault="00E5246F" w:rsidP="00EF1D9E">
      <w:pPr>
        <w:pStyle w:val="ListParagraph"/>
        <w:numPr>
          <w:ilvl w:val="0"/>
          <w:numId w:val="3"/>
        </w:numPr>
        <w:spacing w:after="60"/>
        <w:ind w:left="1152" w:hanging="432"/>
        <w:contextualSpacing w:val="0"/>
        <w:rPr>
          <w:rFonts w:ascii="Arial" w:hAnsi="Arial" w:cs="Arial"/>
        </w:rPr>
      </w:pPr>
      <w:r w:rsidRPr="00762629">
        <w:rPr>
          <w:rFonts w:ascii="Arial" w:hAnsi="Arial" w:cs="Arial"/>
        </w:rPr>
        <w:t>Skills Progression</w:t>
      </w:r>
      <w:r w:rsidR="00984E08" w:rsidRPr="00762629">
        <w:rPr>
          <w:rFonts w:ascii="Arial" w:hAnsi="Arial" w:cs="Arial"/>
        </w:rPr>
        <w:t>: Successful</w:t>
      </w:r>
      <w:r w:rsidRPr="00762629">
        <w:rPr>
          <w:rFonts w:ascii="Arial" w:hAnsi="Arial" w:cs="Arial"/>
        </w:rPr>
        <w:t xml:space="preserve"> passage of an exam required for a particular occupation or progress in attaining trade-related benchmarks</w:t>
      </w:r>
      <w:r w:rsidR="00CD30E1" w:rsidRPr="00762629">
        <w:rPr>
          <w:rFonts w:ascii="Arial" w:hAnsi="Arial" w:cs="Arial"/>
        </w:rPr>
        <w:t>, such as knowledge-based exams</w:t>
      </w:r>
      <w:r w:rsidRPr="00762629">
        <w:rPr>
          <w:rFonts w:ascii="Arial" w:hAnsi="Arial" w:cs="Arial"/>
        </w:rPr>
        <w:t>. Examples include CRC or NCE exams, CDL, and passing a welding certification exam.</w:t>
      </w:r>
    </w:p>
    <w:p w14:paraId="068A09D3" w14:textId="73B81BA1" w:rsidR="00E5246F" w:rsidRPr="00762629" w:rsidRDefault="00E5246F" w:rsidP="003E2E84">
      <w:pPr>
        <w:spacing w:after="100"/>
        <w:ind w:left="1152" w:hanging="432"/>
        <w:rPr>
          <w:rFonts w:ascii="Arial" w:hAnsi="Arial" w:cs="Arial"/>
        </w:rPr>
      </w:pPr>
      <w:r w:rsidRPr="56125667">
        <w:rPr>
          <w:rFonts w:ascii="Arial" w:hAnsi="Arial" w:cs="Arial"/>
          <w:i/>
          <w:iCs/>
        </w:rPr>
        <w:t>Documentation Examples:</w:t>
      </w:r>
      <w:r w:rsidRPr="00762629">
        <w:rPr>
          <w:rFonts w:ascii="Arial" w:hAnsi="Arial" w:cs="Arial"/>
        </w:rPr>
        <w:t xml:space="preserve"> Copy of exam results indicating a passing score or trade related exam results indicating passing score. </w:t>
      </w:r>
    </w:p>
    <w:sectPr w:rsidR="00E5246F" w:rsidRPr="00762629" w:rsidSect="00E550F0">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35256" w14:textId="77777777" w:rsidR="00C005F8" w:rsidRDefault="00C005F8" w:rsidP="001E312A">
      <w:r>
        <w:separator/>
      </w:r>
    </w:p>
  </w:endnote>
  <w:endnote w:type="continuationSeparator" w:id="0">
    <w:p w14:paraId="77505425" w14:textId="77777777" w:rsidR="00C005F8" w:rsidRDefault="00C005F8" w:rsidP="001E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EBFD" w14:textId="77777777" w:rsidR="004770C7" w:rsidRDefault="0047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43850049"/>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23F43B7" w14:textId="60533285" w:rsidR="00C01C26" w:rsidRPr="00C01C26" w:rsidRDefault="00C01C26">
            <w:pPr>
              <w:pStyle w:val="Footer"/>
              <w:jc w:val="center"/>
              <w:rPr>
                <w:rFonts w:ascii="Arial" w:hAnsi="Arial" w:cs="Arial"/>
                <w:sz w:val="20"/>
                <w:szCs w:val="20"/>
              </w:rPr>
            </w:pPr>
            <w:r w:rsidRPr="00C01C26">
              <w:rPr>
                <w:rFonts w:ascii="Arial" w:hAnsi="Arial" w:cs="Arial"/>
                <w:sz w:val="20"/>
                <w:szCs w:val="20"/>
              </w:rPr>
              <w:t xml:space="preserve">Page </w:t>
            </w:r>
            <w:r w:rsidRPr="00C01C26">
              <w:rPr>
                <w:rFonts w:ascii="Arial" w:hAnsi="Arial" w:cs="Arial"/>
                <w:b/>
                <w:bCs/>
                <w:sz w:val="20"/>
                <w:szCs w:val="20"/>
              </w:rPr>
              <w:fldChar w:fldCharType="begin"/>
            </w:r>
            <w:r w:rsidRPr="00C01C26">
              <w:rPr>
                <w:rFonts w:ascii="Arial" w:hAnsi="Arial" w:cs="Arial"/>
                <w:b/>
                <w:bCs/>
                <w:sz w:val="20"/>
                <w:szCs w:val="20"/>
              </w:rPr>
              <w:instrText xml:space="preserve"> PAGE </w:instrText>
            </w:r>
            <w:r w:rsidRPr="00C01C26">
              <w:rPr>
                <w:rFonts w:ascii="Arial" w:hAnsi="Arial" w:cs="Arial"/>
                <w:b/>
                <w:bCs/>
                <w:sz w:val="20"/>
                <w:szCs w:val="20"/>
              </w:rPr>
              <w:fldChar w:fldCharType="separate"/>
            </w:r>
            <w:r w:rsidRPr="00C01C26">
              <w:rPr>
                <w:rFonts w:ascii="Arial" w:hAnsi="Arial" w:cs="Arial"/>
                <w:b/>
                <w:bCs/>
                <w:noProof/>
                <w:sz w:val="20"/>
                <w:szCs w:val="20"/>
              </w:rPr>
              <w:t>2</w:t>
            </w:r>
            <w:r w:rsidRPr="00C01C26">
              <w:rPr>
                <w:rFonts w:ascii="Arial" w:hAnsi="Arial" w:cs="Arial"/>
                <w:b/>
                <w:bCs/>
                <w:sz w:val="20"/>
                <w:szCs w:val="20"/>
              </w:rPr>
              <w:fldChar w:fldCharType="end"/>
            </w:r>
            <w:r w:rsidRPr="00C01C26">
              <w:rPr>
                <w:rFonts w:ascii="Arial" w:hAnsi="Arial" w:cs="Arial"/>
                <w:sz w:val="20"/>
                <w:szCs w:val="20"/>
              </w:rPr>
              <w:t xml:space="preserve"> of </w:t>
            </w:r>
            <w:r w:rsidRPr="00C01C26">
              <w:rPr>
                <w:rFonts w:ascii="Arial" w:hAnsi="Arial" w:cs="Arial"/>
                <w:b/>
                <w:bCs/>
                <w:sz w:val="20"/>
                <w:szCs w:val="20"/>
              </w:rPr>
              <w:fldChar w:fldCharType="begin"/>
            </w:r>
            <w:r w:rsidRPr="00C01C26">
              <w:rPr>
                <w:rFonts w:ascii="Arial" w:hAnsi="Arial" w:cs="Arial"/>
                <w:b/>
                <w:bCs/>
                <w:sz w:val="20"/>
                <w:szCs w:val="20"/>
              </w:rPr>
              <w:instrText xml:space="preserve"> NUMPAGES  </w:instrText>
            </w:r>
            <w:r w:rsidRPr="00C01C26">
              <w:rPr>
                <w:rFonts w:ascii="Arial" w:hAnsi="Arial" w:cs="Arial"/>
                <w:b/>
                <w:bCs/>
                <w:sz w:val="20"/>
                <w:szCs w:val="20"/>
              </w:rPr>
              <w:fldChar w:fldCharType="separate"/>
            </w:r>
            <w:r w:rsidRPr="00C01C26">
              <w:rPr>
                <w:rFonts w:ascii="Arial" w:hAnsi="Arial" w:cs="Arial"/>
                <w:b/>
                <w:bCs/>
                <w:noProof/>
                <w:sz w:val="20"/>
                <w:szCs w:val="20"/>
              </w:rPr>
              <w:t>2</w:t>
            </w:r>
            <w:r w:rsidRPr="00C01C26">
              <w:rPr>
                <w:rFonts w:ascii="Arial" w:hAnsi="Arial" w:cs="Arial"/>
                <w:b/>
                <w:bCs/>
                <w:sz w:val="20"/>
                <w:szCs w:val="20"/>
              </w:rPr>
              <w:fldChar w:fldCharType="end"/>
            </w:r>
          </w:p>
        </w:sdtContent>
      </w:sdt>
    </w:sdtContent>
  </w:sdt>
  <w:p w14:paraId="67B51028" w14:textId="726720A3" w:rsidR="0006761B" w:rsidRPr="00C01C26" w:rsidRDefault="00C01C26">
    <w:pPr>
      <w:pStyle w:val="Footer"/>
      <w:rPr>
        <w:rFonts w:ascii="Arial" w:hAnsi="Arial" w:cs="Arial"/>
        <w:i/>
        <w:iCs/>
        <w:sz w:val="18"/>
        <w:szCs w:val="18"/>
      </w:rPr>
    </w:pPr>
    <w:r w:rsidRPr="00C01C26">
      <w:rPr>
        <w:rFonts w:ascii="Arial" w:hAnsi="Arial" w:cs="Arial"/>
        <w:i/>
        <w:iCs/>
        <w:sz w:val="18"/>
        <w:szCs w:val="18"/>
      </w:rPr>
      <w:t>Revised 6.</w:t>
    </w:r>
    <w:r w:rsidR="004770C7">
      <w:rPr>
        <w:rFonts w:ascii="Arial" w:hAnsi="Arial" w:cs="Arial"/>
        <w:i/>
        <w:iCs/>
        <w:sz w:val="18"/>
        <w:szCs w:val="18"/>
      </w:rPr>
      <w:t>20</w:t>
    </w:r>
    <w:r w:rsidRPr="00C01C26">
      <w:rPr>
        <w:rFonts w:ascii="Arial" w:hAnsi="Arial" w:cs="Arial"/>
        <w:i/>
        <w:iCs/>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F3A3" w14:textId="77777777" w:rsidR="004770C7" w:rsidRDefault="0047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1327" w14:textId="77777777" w:rsidR="00C005F8" w:rsidRDefault="00C005F8" w:rsidP="001E312A">
      <w:r>
        <w:separator/>
      </w:r>
    </w:p>
  </w:footnote>
  <w:footnote w:type="continuationSeparator" w:id="0">
    <w:p w14:paraId="1FFC81A0" w14:textId="77777777" w:rsidR="00C005F8" w:rsidRDefault="00C005F8" w:rsidP="001E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134F" w14:textId="77777777" w:rsidR="004770C7" w:rsidRDefault="0047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34F2" w14:textId="2E417A78" w:rsidR="00F43C23" w:rsidRPr="00A9063C" w:rsidRDefault="00B90B94">
    <w:pPr>
      <w:pStyle w:val="Header"/>
      <w:rPr>
        <w:rFonts w:ascii="Arial" w:hAnsi="Arial" w:cs="Arial"/>
        <w:sz w:val="20"/>
        <w:szCs w:val="20"/>
      </w:rPr>
    </w:pPr>
    <w:sdt>
      <w:sdtPr>
        <w:rPr>
          <w:rFonts w:ascii="Arial" w:eastAsia="Aptos" w:hAnsi="Arial" w:cs="Arial"/>
          <w:noProof/>
          <w:kern w:val="2"/>
          <w:sz w:val="20"/>
          <w:szCs w:val="20"/>
          <w14:ligatures w14:val="standardContextual"/>
        </w:rPr>
        <w:id w:val="1107781142"/>
        <w:docPartObj>
          <w:docPartGallery w:val="Watermarks"/>
          <w:docPartUnique/>
        </w:docPartObj>
      </w:sdtPr>
      <w:sdtEndPr/>
      <w:sdtContent>
        <w:r>
          <w:rPr>
            <w:rFonts w:ascii="Arial" w:eastAsia="Aptos" w:hAnsi="Arial" w:cs="Arial"/>
            <w:noProof/>
            <w:kern w:val="2"/>
            <w:sz w:val="20"/>
            <w:szCs w:val="20"/>
            <w14:ligatures w14:val="standardContextual"/>
          </w:rPr>
          <w:pict w14:anchorId="35F76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063C" w:rsidRPr="00A9063C">
      <w:rPr>
        <w:rFonts w:ascii="Arial" w:eastAsia="Aptos" w:hAnsi="Arial" w:cs="Arial"/>
        <w:noProof/>
        <w:kern w:val="2"/>
        <w:sz w:val="20"/>
        <w:szCs w:val="20"/>
        <w14:ligatures w14:val="standardContextual"/>
      </w:rPr>
      <w:t xml:space="preserve">Section </w:t>
    </w:r>
    <w:r w:rsidR="00D7458F">
      <w:rPr>
        <w:rFonts w:ascii="Arial" w:eastAsia="Aptos" w:hAnsi="Arial" w:cs="Arial"/>
        <w:noProof/>
        <w:kern w:val="2"/>
        <w:sz w:val="20"/>
        <w:szCs w:val="20"/>
        <w14:ligatures w14:val="standardContextual"/>
      </w:rPr>
      <w:t>1</w:t>
    </w:r>
    <w:r w:rsidR="00552354">
      <w:rPr>
        <w:rFonts w:ascii="Arial" w:eastAsia="Aptos" w:hAnsi="Arial" w:cs="Arial"/>
        <w:noProof/>
        <w:kern w:val="2"/>
        <w:sz w:val="20"/>
        <w:szCs w:val="20"/>
        <w14:ligatures w14:val="standardContextual"/>
      </w:rPr>
      <w:t>3</w:t>
    </w:r>
    <w:r w:rsidR="004C24CF">
      <w:rPr>
        <w:rFonts w:ascii="Arial" w:eastAsia="Aptos" w:hAnsi="Arial" w:cs="Arial"/>
        <w:noProof/>
        <w:kern w:val="2"/>
        <w:sz w:val="20"/>
        <w:szCs w:val="20"/>
        <w14:ligatures w14:val="standardContextual"/>
      </w:rPr>
      <w:t>: Postsecondary Education and Training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6AB3" w14:textId="77777777" w:rsidR="004770C7" w:rsidRDefault="0047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2931"/>
    <w:multiLevelType w:val="hybridMultilevel"/>
    <w:tmpl w:val="E5C20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E6974"/>
    <w:multiLevelType w:val="hybridMultilevel"/>
    <w:tmpl w:val="A16C1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F1958"/>
    <w:multiLevelType w:val="hybridMultilevel"/>
    <w:tmpl w:val="F822B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E5104"/>
    <w:multiLevelType w:val="hybridMultilevel"/>
    <w:tmpl w:val="21C851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6198"/>
    <w:multiLevelType w:val="hybridMultilevel"/>
    <w:tmpl w:val="9A229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56252D"/>
    <w:multiLevelType w:val="hybridMultilevel"/>
    <w:tmpl w:val="B248F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11DE3"/>
    <w:multiLevelType w:val="hybridMultilevel"/>
    <w:tmpl w:val="F10A8C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cs="Times New Roman"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8" w15:restartNumberingAfterBreak="0">
    <w:nsid w:val="24C0227B"/>
    <w:multiLevelType w:val="hybridMultilevel"/>
    <w:tmpl w:val="26CCD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956BD6"/>
    <w:multiLevelType w:val="hybridMultilevel"/>
    <w:tmpl w:val="86804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A07F2"/>
    <w:multiLevelType w:val="hybridMultilevel"/>
    <w:tmpl w:val="F96AF1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29261B"/>
    <w:multiLevelType w:val="hybridMultilevel"/>
    <w:tmpl w:val="38E65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E0B27"/>
    <w:multiLevelType w:val="hybridMultilevel"/>
    <w:tmpl w:val="F822B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0301D0"/>
    <w:multiLevelType w:val="multilevel"/>
    <w:tmpl w:val="4AD4F4F4"/>
    <w:lvl w:ilvl="0">
      <w:start w:val="13"/>
      <w:numFmt w:val="decimal"/>
      <w:lvlText w:val="%1"/>
      <w:lvlJc w:val="left"/>
      <w:pPr>
        <w:ind w:left="790" w:hanging="790"/>
      </w:pPr>
      <w:rPr>
        <w:rFonts w:hint="default"/>
      </w:rPr>
    </w:lvl>
    <w:lvl w:ilvl="1">
      <w:start w:val="17"/>
      <w:numFmt w:val="decimal"/>
      <w:lvlText w:val="%1.%2"/>
      <w:lvlJc w:val="left"/>
      <w:pPr>
        <w:ind w:left="790" w:hanging="790"/>
      </w:pPr>
      <w:rPr>
        <w:rFonts w:hint="default"/>
      </w:rPr>
    </w:lvl>
    <w:lvl w:ilvl="2">
      <w:start w:val="5"/>
      <w:numFmt w:val="decimal"/>
      <w:lvlText w:val="%1.%2.%3"/>
      <w:lvlJc w:val="left"/>
      <w:pPr>
        <w:ind w:left="790" w:hanging="7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B74948"/>
    <w:multiLevelType w:val="hybridMultilevel"/>
    <w:tmpl w:val="01405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A4577"/>
    <w:multiLevelType w:val="hybridMultilevel"/>
    <w:tmpl w:val="2FE23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F97AB9"/>
    <w:multiLevelType w:val="hybridMultilevel"/>
    <w:tmpl w:val="B7524860"/>
    <w:lvl w:ilvl="0" w:tplc="EE282B20">
      <w:start w:val="1"/>
      <w:numFmt w:val="decimal"/>
      <w:lvlText w:val="%1."/>
      <w:lvlJc w:val="left"/>
      <w:pPr>
        <w:ind w:left="1440" w:hanging="360"/>
      </w:pPr>
      <w:rPr>
        <w:rFont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AF0743"/>
    <w:multiLevelType w:val="hybridMultilevel"/>
    <w:tmpl w:val="9130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454BA"/>
    <w:multiLevelType w:val="hybridMultilevel"/>
    <w:tmpl w:val="FF02B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012D71"/>
    <w:multiLevelType w:val="hybridMultilevel"/>
    <w:tmpl w:val="0C9AE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42C52"/>
    <w:multiLevelType w:val="multilevel"/>
    <w:tmpl w:val="1A20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E31D8"/>
    <w:multiLevelType w:val="hybridMultilevel"/>
    <w:tmpl w:val="E4901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FC12A3"/>
    <w:multiLevelType w:val="hybridMultilevel"/>
    <w:tmpl w:val="BC3C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070A8"/>
    <w:multiLevelType w:val="hybridMultilevel"/>
    <w:tmpl w:val="C502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86E01"/>
    <w:multiLevelType w:val="hybridMultilevel"/>
    <w:tmpl w:val="FCB2C3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4261C"/>
    <w:multiLevelType w:val="hybridMultilevel"/>
    <w:tmpl w:val="7430C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44A3D"/>
    <w:multiLevelType w:val="hybridMultilevel"/>
    <w:tmpl w:val="6F8842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0019BD"/>
    <w:multiLevelType w:val="hybridMultilevel"/>
    <w:tmpl w:val="FC60A0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6807F5"/>
    <w:multiLevelType w:val="hybridMultilevel"/>
    <w:tmpl w:val="F544B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91D9A"/>
    <w:multiLevelType w:val="hybridMultilevel"/>
    <w:tmpl w:val="BC163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C563B"/>
    <w:multiLevelType w:val="hybridMultilevel"/>
    <w:tmpl w:val="A2066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B1512"/>
    <w:multiLevelType w:val="hybridMultilevel"/>
    <w:tmpl w:val="37422C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651461">
    <w:abstractNumId w:val="22"/>
  </w:num>
  <w:num w:numId="2" w16cid:durableId="1517502816">
    <w:abstractNumId w:val="3"/>
  </w:num>
  <w:num w:numId="3" w16cid:durableId="1900745891">
    <w:abstractNumId w:val="23"/>
  </w:num>
  <w:num w:numId="4" w16cid:durableId="193622124">
    <w:abstractNumId w:val="18"/>
  </w:num>
  <w:num w:numId="5" w16cid:durableId="1713847947">
    <w:abstractNumId w:val="10"/>
  </w:num>
  <w:num w:numId="6" w16cid:durableId="192618610">
    <w:abstractNumId w:val="20"/>
  </w:num>
  <w:num w:numId="7" w16cid:durableId="176310644">
    <w:abstractNumId w:val="16"/>
  </w:num>
  <w:num w:numId="8" w16cid:durableId="1132212976">
    <w:abstractNumId w:val="7"/>
  </w:num>
  <w:num w:numId="9" w16cid:durableId="839732084">
    <w:abstractNumId w:val="6"/>
  </w:num>
  <w:num w:numId="10" w16cid:durableId="167335894">
    <w:abstractNumId w:val="31"/>
  </w:num>
  <w:num w:numId="11" w16cid:durableId="739404371">
    <w:abstractNumId w:val="17"/>
  </w:num>
  <w:num w:numId="12" w16cid:durableId="28454475">
    <w:abstractNumId w:val="14"/>
  </w:num>
  <w:num w:numId="13" w16cid:durableId="2109539358">
    <w:abstractNumId w:val="0"/>
  </w:num>
  <w:num w:numId="14" w16cid:durableId="2040086246">
    <w:abstractNumId w:val="24"/>
  </w:num>
  <w:num w:numId="15" w16cid:durableId="380792979">
    <w:abstractNumId w:val="4"/>
  </w:num>
  <w:num w:numId="16" w16cid:durableId="831020021">
    <w:abstractNumId w:val="2"/>
  </w:num>
  <w:num w:numId="17" w16cid:durableId="1370908420">
    <w:abstractNumId w:val="21"/>
  </w:num>
  <w:num w:numId="18" w16cid:durableId="1415276251">
    <w:abstractNumId w:val="15"/>
  </w:num>
  <w:num w:numId="19" w16cid:durableId="433475823">
    <w:abstractNumId w:val="8"/>
  </w:num>
  <w:num w:numId="20" w16cid:durableId="1301885480">
    <w:abstractNumId w:val="26"/>
  </w:num>
  <w:num w:numId="21" w16cid:durableId="459618243">
    <w:abstractNumId w:val="30"/>
  </w:num>
  <w:num w:numId="22" w16cid:durableId="182672756">
    <w:abstractNumId w:val="28"/>
  </w:num>
  <w:num w:numId="23" w16cid:durableId="1353217075">
    <w:abstractNumId w:val="9"/>
  </w:num>
  <w:num w:numId="24" w16cid:durableId="1938830030">
    <w:abstractNumId w:val="19"/>
  </w:num>
  <w:num w:numId="25" w16cid:durableId="1840071452">
    <w:abstractNumId w:val="25"/>
  </w:num>
  <w:num w:numId="26" w16cid:durableId="396980109">
    <w:abstractNumId w:val="27"/>
  </w:num>
  <w:num w:numId="27" w16cid:durableId="157885336">
    <w:abstractNumId w:val="11"/>
  </w:num>
  <w:num w:numId="28" w16cid:durableId="621421409">
    <w:abstractNumId w:val="29"/>
  </w:num>
  <w:num w:numId="29" w16cid:durableId="289365501">
    <w:abstractNumId w:val="12"/>
  </w:num>
  <w:num w:numId="30" w16cid:durableId="715154782">
    <w:abstractNumId w:val="5"/>
  </w:num>
  <w:num w:numId="31" w16cid:durableId="384791259">
    <w:abstractNumId w:val="1"/>
  </w:num>
  <w:num w:numId="32" w16cid:durableId="179169991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qrbHBAbWVsvwTs6phqUvpiJccOJb9vacb3sAodKP9yznkihiGH0kMnoTEsoiMi9lHvvL1Z/IbI6rqrIIKMW1Q==" w:salt="iN1EDFFHwRSYMiZdmTKXP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DB"/>
    <w:rsid w:val="00003939"/>
    <w:rsid w:val="00006AA1"/>
    <w:rsid w:val="00007359"/>
    <w:rsid w:val="00007CB7"/>
    <w:rsid w:val="000122D4"/>
    <w:rsid w:val="00012A6F"/>
    <w:rsid w:val="000158F4"/>
    <w:rsid w:val="00015C5E"/>
    <w:rsid w:val="00016008"/>
    <w:rsid w:val="000168A3"/>
    <w:rsid w:val="00016E5F"/>
    <w:rsid w:val="0002368D"/>
    <w:rsid w:val="00024A01"/>
    <w:rsid w:val="00026D70"/>
    <w:rsid w:val="0002706A"/>
    <w:rsid w:val="00031E43"/>
    <w:rsid w:val="000337B5"/>
    <w:rsid w:val="00033D4C"/>
    <w:rsid w:val="00041BBD"/>
    <w:rsid w:val="00041D2B"/>
    <w:rsid w:val="00041E98"/>
    <w:rsid w:val="00045C17"/>
    <w:rsid w:val="00053337"/>
    <w:rsid w:val="0005338A"/>
    <w:rsid w:val="00055148"/>
    <w:rsid w:val="000559B4"/>
    <w:rsid w:val="00055CC1"/>
    <w:rsid w:val="000560A3"/>
    <w:rsid w:val="00063349"/>
    <w:rsid w:val="00064750"/>
    <w:rsid w:val="0006761B"/>
    <w:rsid w:val="0006792B"/>
    <w:rsid w:val="0007360E"/>
    <w:rsid w:val="00074E16"/>
    <w:rsid w:val="000773B5"/>
    <w:rsid w:val="0008070A"/>
    <w:rsid w:val="00083FAD"/>
    <w:rsid w:val="00085ED5"/>
    <w:rsid w:val="0009425F"/>
    <w:rsid w:val="000963B4"/>
    <w:rsid w:val="000A0182"/>
    <w:rsid w:val="000A0A51"/>
    <w:rsid w:val="000A0B2A"/>
    <w:rsid w:val="000A1FD6"/>
    <w:rsid w:val="000A2A29"/>
    <w:rsid w:val="000A490A"/>
    <w:rsid w:val="000A5373"/>
    <w:rsid w:val="000A71A2"/>
    <w:rsid w:val="000A7542"/>
    <w:rsid w:val="000A7FB3"/>
    <w:rsid w:val="000B0450"/>
    <w:rsid w:val="000B4109"/>
    <w:rsid w:val="000B795E"/>
    <w:rsid w:val="000C1EE6"/>
    <w:rsid w:val="000C3BA7"/>
    <w:rsid w:val="000C62D1"/>
    <w:rsid w:val="000C636F"/>
    <w:rsid w:val="000C7AC1"/>
    <w:rsid w:val="000C7D63"/>
    <w:rsid w:val="000D1E56"/>
    <w:rsid w:val="000D47C6"/>
    <w:rsid w:val="000D5F48"/>
    <w:rsid w:val="000E32DD"/>
    <w:rsid w:val="000E5943"/>
    <w:rsid w:val="000E5C51"/>
    <w:rsid w:val="000F5870"/>
    <w:rsid w:val="000F6632"/>
    <w:rsid w:val="000F7EA6"/>
    <w:rsid w:val="001025E0"/>
    <w:rsid w:val="00102732"/>
    <w:rsid w:val="0010377E"/>
    <w:rsid w:val="001076BD"/>
    <w:rsid w:val="001101B0"/>
    <w:rsid w:val="00110DDC"/>
    <w:rsid w:val="00111BC4"/>
    <w:rsid w:val="001127CE"/>
    <w:rsid w:val="00116CD0"/>
    <w:rsid w:val="001171F0"/>
    <w:rsid w:val="0011757E"/>
    <w:rsid w:val="001205A8"/>
    <w:rsid w:val="00123E44"/>
    <w:rsid w:val="00124812"/>
    <w:rsid w:val="00125D18"/>
    <w:rsid w:val="001316B1"/>
    <w:rsid w:val="00132A94"/>
    <w:rsid w:val="001402BC"/>
    <w:rsid w:val="001435CE"/>
    <w:rsid w:val="0014664C"/>
    <w:rsid w:val="001469DC"/>
    <w:rsid w:val="0014769C"/>
    <w:rsid w:val="0015045B"/>
    <w:rsid w:val="0015266D"/>
    <w:rsid w:val="001551B0"/>
    <w:rsid w:val="00155454"/>
    <w:rsid w:val="001557A1"/>
    <w:rsid w:val="0016527B"/>
    <w:rsid w:val="00165BCC"/>
    <w:rsid w:val="001701BB"/>
    <w:rsid w:val="001729A8"/>
    <w:rsid w:val="00173664"/>
    <w:rsid w:val="00181EF1"/>
    <w:rsid w:val="00182C31"/>
    <w:rsid w:val="00184624"/>
    <w:rsid w:val="0018626C"/>
    <w:rsid w:val="0019103C"/>
    <w:rsid w:val="00193954"/>
    <w:rsid w:val="0019543B"/>
    <w:rsid w:val="00196A60"/>
    <w:rsid w:val="001971BB"/>
    <w:rsid w:val="00197E1D"/>
    <w:rsid w:val="001A0333"/>
    <w:rsid w:val="001A155C"/>
    <w:rsid w:val="001B127C"/>
    <w:rsid w:val="001B1654"/>
    <w:rsid w:val="001C23F8"/>
    <w:rsid w:val="001C34E3"/>
    <w:rsid w:val="001C34F6"/>
    <w:rsid w:val="001D0D25"/>
    <w:rsid w:val="001E2C22"/>
    <w:rsid w:val="001E312A"/>
    <w:rsid w:val="001E6AC6"/>
    <w:rsid w:val="001F1274"/>
    <w:rsid w:val="001F1A68"/>
    <w:rsid w:val="001F2894"/>
    <w:rsid w:val="001F37A3"/>
    <w:rsid w:val="001F3FAF"/>
    <w:rsid w:val="001F55B6"/>
    <w:rsid w:val="001F69E2"/>
    <w:rsid w:val="002000F2"/>
    <w:rsid w:val="00200F49"/>
    <w:rsid w:val="0020228C"/>
    <w:rsid w:val="00205A28"/>
    <w:rsid w:val="00206DCF"/>
    <w:rsid w:val="002120B5"/>
    <w:rsid w:val="00212D92"/>
    <w:rsid w:val="002163A6"/>
    <w:rsid w:val="00216BFC"/>
    <w:rsid w:val="00216CF2"/>
    <w:rsid w:val="002171C7"/>
    <w:rsid w:val="00222610"/>
    <w:rsid w:val="00224F48"/>
    <w:rsid w:val="00236FF1"/>
    <w:rsid w:val="002418D5"/>
    <w:rsid w:val="00243CCA"/>
    <w:rsid w:val="00250520"/>
    <w:rsid w:val="00253B92"/>
    <w:rsid w:val="00253FE2"/>
    <w:rsid w:val="00254A34"/>
    <w:rsid w:val="0025511E"/>
    <w:rsid w:val="002568E9"/>
    <w:rsid w:val="002576D4"/>
    <w:rsid w:val="00260149"/>
    <w:rsid w:val="002627B4"/>
    <w:rsid w:val="002657F6"/>
    <w:rsid w:val="0026791A"/>
    <w:rsid w:val="002732B9"/>
    <w:rsid w:val="0027426F"/>
    <w:rsid w:val="002747EE"/>
    <w:rsid w:val="0027562E"/>
    <w:rsid w:val="00280E31"/>
    <w:rsid w:val="00281244"/>
    <w:rsid w:val="002873BE"/>
    <w:rsid w:val="00290012"/>
    <w:rsid w:val="00291864"/>
    <w:rsid w:val="002A0D9C"/>
    <w:rsid w:val="002A1C33"/>
    <w:rsid w:val="002A2F6B"/>
    <w:rsid w:val="002A32F3"/>
    <w:rsid w:val="002A5886"/>
    <w:rsid w:val="002A6774"/>
    <w:rsid w:val="002A730B"/>
    <w:rsid w:val="002A7DD2"/>
    <w:rsid w:val="002B18B4"/>
    <w:rsid w:val="002B28FD"/>
    <w:rsid w:val="002B340E"/>
    <w:rsid w:val="002B4DAF"/>
    <w:rsid w:val="002B6637"/>
    <w:rsid w:val="002C09DE"/>
    <w:rsid w:val="002C1D7B"/>
    <w:rsid w:val="002C2992"/>
    <w:rsid w:val="002C2D78"/>
    <w:rsid w:val="002C628C"/>
    <w:rsid w:val="002C64DA"/>
    <w:rsid w:val="002C7CCC"/>
    <w:rsid w:val="002D26D2"/>
    <w:rsid w:val="002D27D4"/>
    <w:rsid w:val="002D309C"/>
    <w:rsid w:val="002E1998"/>
    <w:rsid w:val="002E4C00"/>
    <w:rsid w:val="002E60A7"/>
    <w:rsid w:val="002E6299"/>
    <w:rsid w:val="002E663F"/>
    <w:rsid w:val="002F79DE"/>
    <w:rsid w:val="00300C82"/>
    <w:rsid w:val="00301A85"/>
    <w:rsid w:val="003025EA"/>
    <w:rsid w:val="00310233"/>
    <w:rsid w:val="00311B16"/>
    <w:rsid w:val="003127A6"/>
    <w:rsid w:val="003127B5"/>
    <w:rsid w:val="003140A1"/>
    <w:rsid w:val="00316294"/>
    <w:rsid w:val="00317875"/>
    <w:rsid w:val="00325C17"/>
    <w:rsid w:val="00326CB5"/>
    <w:rsid w:val="00334A2E"/>
    <w:rsid w:val="00336370"/>
    <w:rsid w:val="003365BB"/>
    <w:rsid w:val="003372C3"/>
    <w:rsid w:val="00337ABA"/>
    <w:rsid w:val="0034456E"/>
    <w:rsid w:val="003501DF"/>
    <w:rsid w:val="00350F68"/>
    <w:rsid w:val="0035293F"/>
    <w:rsid w:val="003531DF"/>
    <w:rsid w:val="00353E60"/>
    <w:rsid w:val="00354BC2"/>
    <w:rsid w:val="003550A6"/>
    <w:rsid w:val="00355830"/>
    <w:rsid w:val="003559B0"/>
    <w:rsid w:val="00355EF3"/>
    <w:rsid w:val="00360145"/>
    <w:rsid w:val="00360546"/>
    <w:rsid w:val="003617DC"/>
    <w:rsid w:val="00367E97"/>
    <w:rsid w:val="0037069E"/>
    <w:rsid w:val="00370B6B"/>
    <w:rsid w:val="0037654B"/>
    <w:rsid w:val="00376E01"/>
    <w:rsid w:val="003805BE"/>
    <w:rsid w:val="00381159"/>
    <w:rsid w:val="00381EB7"/>
    <w:rsid w:val="00386C17"/>
    <w:rsid w:val="00387CF8"/>
    <w:rsid w:val="0039099F"/>
    <w:rsid w:val="00394F3D"/>
    <w:rsid w:val="00395D63"/>
    <w:rsid w:val="0039736E"/>
    <w:rsid w:val="003A005D"/>
    <w:rsid w:val="003A0E8A"/>
    <w:rsid w:val="003A205C"/>
    <w:rsid w:val="003A3DCF"/>
    <w:rsid w:val="003A5EE4"/>
    <w:rsid w:val="003A7883"/>
    <w:rsid w:val="003B2A16"/>
    <w:rsid w:val="003B3025"/>
    <w:rsid w:val="003B69A0"/>
    <w:rsid w:val="003C054C"/>
    <w:rsid w:val="003C0824"/>
    <w:rsid w:val="003C0A33"/>
    <w:rsid w:val="003C431A"/>
    <w:rsid w:val="003C6855"/>
    <w:rsid w:val="003D58EE"/>
    <w:rsid w:val="003D7ED0"/>
    <w:rsid w:val="003E2E84"/>
    <w:rsid w:val="003E3660"/>
    <w:rsid w:val="003E4F5A"/>
    <w:rsid w:val="003E6F91"/>
    <w:rsid w:val="003F0460"/>
    <w:rsid w:val="003F2637"/>
    <w:rsid w:val="003F51DB"/>
    <w:rsid w:val="003F5498"/>
    <w:rsid w:val="00400C57"/>
    <w:rsid w:val="00400CAB"/>
    <w:rsid w:val="0040670F"/>
    <w:rsid w:val="004135EE"/>
    <w:rsid w:val="00414A70"/>
    <w:rsid w:val="004203FE"/>
    <w:rsid w:val="00420AA2"/>
    <w:rsid w:val="00421EA5"/>
    <w:rsid w:val="00422212"/>
    <w:rsid w:val="004229D0"/>
    <w:rsid w:val="004247D3"/>
    <w:rsid w:val="00432547"/>
    <w:rsid w:val="00434353"/>
    <w:rsid w:val="004349E0"/>
    <w:rsid w:val="00436F6A"/>
    <w:rsid w:val="00437D1A"/>
    <w:rsid w:val="00442065"/>
    <w:rsid w:val="004461EB"/>
    <w:rsid w:val="00447214"/>
    <w:rsid w:val="004500BF"/>
    <w:rsid w:val="004538BF"/>
    <w:rsid w:val="0045574B"/>
    <w:rsid w:val="00455849"/>
    <w:rsid w:val="00460FE2"/>
    <w:rsid w:val="00461A86"/>
    <w:rsid w:val="00464DDB"/>
    <w:rsid w:val="00470FDA"/>
    <w:rsid w:val="00471188"/>
    <w:rsid w:val="00471B09"/>
    <w:rsid w:val="00472511"/>
    <w:rsid w:val="004770C7"/>
    <w:rsid w:val="00477A2E"/>
    <w:rsid w:val="004817D2"/>
    <w:rsid w:val="00482849"/>
    <w:rsid w:val="00482884"/>
    <w:rsid w:val="00482DC1"/>
    <w:rsid w:val="00484082"/>
    <w:rsid w:val="0049095D"/>
    <w:rsid w:val="00491473"/>
    <w:rsid w:val="0049222B"/>
    <w:rsid w:val="00494C50"/>
    <w:rsid w:val="004955DC"/>
    <w:rsid w:val="004A08C8"/>
    <w:rsid w:val="004A17E2"/>
    <w:rsid w:val="004A25F8"/>
    <w:rsid w:val="004A3A02"/>
    <w:rsid w:val="004A7C23"/>
    <w:rsid w:val="004A7E40"/>
    <w:rsid w:val="004B11D7"/>
    <w:rsid w:val="004B6278"/>
    <w:rsid w:val="004B6F8B"/>
    <w:rsid w:val="004B706B"/>
    <w:rsid w:val="004B7F2A"/>
    <w:rsid w:val="004C16BD"/>
    <w:rsid w:val="004C24CF"/>
    <w:rsid w:val="004C2BC7"/>
    <w:rsid w:val="004C6679"/>
    <w:rsid w:val="004D06AB"/>
    <w:rsid w:val="004D1088"/>
    <w:rsid w:val="004D1285"/>
    <w:rsid w:val="004D1D18"/>
    <w:rsid w:val="004D4F76"/>
    <w:rsid w:val="004D6CF2"/>
    <w:rsid w:val="004D791B"/>
    <w:rsid w:val="004E1326"/>
    <w:rsid w:val="004E32FE"/>
    <w:rsid w:val="004E67E2"/>
    <w:rsid w:val="004E7B13"/>
    <w:rsid w:val="004F0476"/>
    <w:rsid w:val="004F2039"/>
    <w:rsid w:val="004F377C"/>
    <w:rsid w:val="004F64E5"/>
    <w:rsid w:val="004F768F"/>
    <w:rsid w:val="00500D30"/>
    <w:rsid w:val="005029C2"/>
    <w:rsid w:val="00504CA2"/>
    <w:rsid w:val="005060C6"/>
    <w:rsid w:val="00506C3D"/>
    <w:rsid w:val="005114C2"/>
    <w:rsid w:val="00511FD9"/>
    <w:rsid w:val="00515F98"/>
    <w:rsid w:val="00516D69"/>
    <w:rsid w:val="0051727C"/>
    <w:rsid w:val="005245A0"/>
    <w:rsid w:val="00531496"/>
    <w:rsid w:val="00532196"/>
    <w:rsid w:val="00534EC4"/>
    <w:rsid w:val="00536BA5"/>
    <w:rsid w:val="00536F19"/>
    <w:rsid w:val="0054045E"/>
    <w:rsid w:val="005414FB"/>
    <w:rsid w:val="00542026"/>
    <w:rsid w:val="0054288D"/>
    <w:rsid w:val="0054641A"/>
    <w:rsid w:val="00552354"/>
    <w:rsid w:val="005547AE"/>
    <w:rsid w:val="00555176"/>
    <w:rsid w:val="005559F5"/>
    <w:rsid w:val="00560553"/>
    <w:rsid w:val="0056104A"/>
    <w:rsid w:val="0056326E"/>
    <w:rsid w:val="0056387A"/>
    <w:rsid w:val="00565496"/>
    <w:rsid w:val="005723D7"/>
    <w:rsid w:val="00576A83"/>
    <w:rsid w:val="00576C0A"/>
    <w:rsid w:val="00581AA5"/>
    <w:rsid w:val="00585B86"/>
    <w:rsid w:val="00594C9B"/>
    <w:rsid w:val="0059673A"/>
    <w:rsid w:val="0059703C"/>
    <w:rsid w:val="00597099"/>
    <w:rsid w:val="005974BF"/>
    <w:rsid w:val="005976B2"/>
    <w:rsid w:val="005A0CF6"/>
    <w:rsid w:val="005A1196"/>
    <w:rsid w:val="005A1BC5"/>
    <w:rsid w:val="005A343B"/>
    <w:rsid w:val="005B3F79"/>
    <w:rsid w:val="005C0957"/>
    <w:rsid w:val="005C0C8A"/>
    <w:rsid w:val="005C0F3F"/>
    <w:rsid w:val="005C1463"/>
    <w:rsid w:val="005C44A1"/>
    <w:rsid w:val="005C6A21"/>
    <w:rsid w:val="005C6A3F"/>
    <w:rsid w:val="005D078E"/>
    <w:rsid w:val="005D237A"/>
    <w:rsid w:val="005D348F"/>
    <w:rsid w:val="005D54C2"/>
    <w:rsid w:val="005D5F0B"/>
    <w:rsid w:val="005D7083"/>
    <w:rsid w:val="005D754E"/>
    <w:rsid w:val="005E2F44"/>
    <w:rsid w:val="005E38A8"/>
    <w:rsid w:val="005E56EB"/>
    <w:rsid w:val="005F0A5E"/>
    <w:rsid w:val="005F12BC"/>
    <w:rsid w:val="005F3BF7"/>
    <w:rsid w:val="005F4F13"/>
    <w:rsid w:val="00600402"/>
    <w:rsid w:val="00600CA6"/>
    <w:rsid w:val="00601178"/>
    <w:rsid w:val="00601BD6"/>
    <w:rsid w:val="006023EB"/>
    <w:rsid w:val="00610009"/>
    <w:rsid w:val="0061283C"/>
    <w:rsid w:val="006137C4"/>
    <w:rsid w:val="00613F70"/>
    <w:rsid w:val="006148FA"/>
    <w:rsid w:val="0061629A"/>
    <w:rsid w:val="0062055A"/>
    <w:rsid w:val="0062135F"/>
    <w:rsid w:val="00626D1F"/>
    <w:rsid w:val="006333B2"/>
    <w:rsid w:val="00633F70"/>
    <w:rsid w:val="00636C12"/>
    <w:rsid w:val="00636C65"/>
    <w:rsid w:val="006373A3"/>
    <w:rsid w:val="00645A42"/>
    <w:rsid w:val="00645F9F"/>
    <w:rsid w:val="00647323"/>
    <w:rsid w:val="0065089B"/>
    <w:rsid w:val="00651F89"/>
    <w:rsid w:val="0065725F"/>
    <w:rsid w:val="0065753A"/>
    <w:rsid w:val="006700C4"/>
    <w:rsid w:val="0067137C"/>
    <w:rsid w:val="00672180"/>
    <w:rsid w:val="00672C5E"/>
    <w:rsid w:val="006732B3"/>
    <w:rsid w:val="00673AB4"/>
    <w:rsid w:val="00674745"/>
    <w:rsid w:val="006751E6"/>
    <w:rsid w:val="00676118"/>
    <w:rsid w:val="00680770"/>
    <w:rsid w:val="006814DF"/>
    <w:rsid w:val="00682E82"/>
    <w:rsid w:val="00685FC8"/>
    <w:rsid w:val="0069193E"/>
    <w:rsid w:val="00694DC9"/>
    <w:rsid w:val="006A1775"/>
    <w:rsid w:val="006A252C"/>
    <w:rsid w:val="006A2AAE"/>
    <w:rsid w:val="006A41DC"/>
    <w:rsid w:val="006A445E"/>
    <w:rsid w:val="006A6079"/>
    <w:rsid w:val="006A62C6"/>
    <w:rsid w:val="006A69D1"/>
    <w:rsid w:val="006B0DB9"/>
    <w:rsid w:val="006B0F54"/>
    <w:rsid w:val="006B156D"/>
    <w:rsid w:val="006B2E84"/>
    <w:rsid w:val="006B40C9"/>
    <w:rsid w:val="006B463F"/>
    <w:rsid w:val="006B468E"/>
    <w:rsid w:val="006B4D2B"/>
    <w:rsid w:val="006B78B4"/>
    <w:rsid w:val="006C25E4"/>
    <w:rsid w:val="006D06B6"/>
    <w:rsid w:val="006D0862"/>
    <w:rsid w:val="006D0CE9"/>
    <w:rsid w:val="006D2D96"/>
    <w:rsid w:val="006D3631"/>
    <w:rsid w:val="006D3ECA"/>
    <w:rsid w:val="006D55D8"/>
    <w:rsid w:val="006E4C51"/>
    <w:rsid w:val="006E4F89"/>
    <w:rsid w:val="006E6F1B"/>
    <w:rsid w:val="006E7047"/>
    <w:rsid w:val="006F0C50"/>
    <w:rsid w:val="006F645D"/>
    <w:rsid w:val="006F716E"/>
    <w:rsid w:val="006F7A28"/>
    <w:rsid w:val="006F7D24"/>
    <w:rsid w:val="00702F97"/>
    <w:rsid w:val="007045FF"/>
    <w:rsid w:val="0070538C"/>
    <w:rsid w:val="00706F83"/>
    <w:rsid w:val="00711E56"/>
    <w:rsid w:val="007142B8"/>
    <w:rsid w:val="0071747B"/>
    <w:rsid w:val="007214B3"/>
    <w:rsid w:val="00721FD7"/>
    <w:rsid w:val="007224FA"/>
    <w:rsid w:val="007230F7"/>
    <w:rsid w:val="00725E58"/>
    <w:rsid w:val="007272B3"/>
    <w:rsid w:val="00727534"/>
    <w:rsid w:val="00731611"/>
    <w:rsid w:val="00734094"/>
    <w:rsid w:val="007345A6"/>
    <w:rsid w:val="007351D2"/>
    <w:rsid w:val="00740115"/>
    <w:rsid w:val="0074519B"/>
    <w:rsid w:val="00745A33"/>
    <w:rsid w:val="00751B00"/>
    <w:rsid w:val="0075204D"/>
    <w:rsid w:val="00754682"/>
    <w:rsid w:val="0076147D"/>
    <w:rsid w:val="00762429"/>
    <w:rsid w:val="00762629"/>
    <w:rsid w:val="0076278D"/>
    <w:rsid w:val="007655AB"/>
    <w:rsid w:val="00765887"/>
    <w:rsid w:val="00767C4B"/>
    <w:rsid w:val="00771F72"/>
    <w:rsid w:val="0077383F"/>
    <w:rsid w:val="0077596D"/>
    <w:rsid w:val="007776A7"/>
    <w:rsid w:val="00781D3A"/>
    <w:rsid w:val="007858E6"/>
    <w:rsid w:val="007873E9"/>
    <w:rsid w:val="00787C06"/>
    <w:rsid w:val="00793823"/>
    <w:rsid w:val="00796003"/>
    <w:rsid w:val="007968FE"/>
    <w:rsid w:val="007A0377"/>
    <w:rsid w:val="007A0450"/>
    <w:rsid w:val="007A0531"/>
    <w:rsid w:val="007A08A8"/>
    <w:rsid w:val="007A0A2B"/>
    <w:rsid w:val="007A1084"/>
    <w:rsid w:val="007A1DAC"/>
    <w:rsid w:val="007A3154"/>
    <w:rsid w:val="007A3602"/>
    <w:rsid w:val="007B1A68"/>
    <w:rsid w:val="007B1EC9"/>
    <w:rsid w:val="007B40C9"/>
    <w:rsid w:val="007B4BDC"/>
    <w:rsid w:val="007B5CD6"/>
    <w:rsid w:val="007C08D7"/>
    <w:rsid w:val="007C3F60"/>
    <w:rsid w:val="007C40F9"/>
    <w:rsid w:val="007C541E"/>
    <w:rsid w:val="007C5EC7"/>
    <w:rsid w:val="007C5F24"/>
    <w:rsid w:val="007C72B3"/>
    <w:rsid w:val="007D2BB5"/>
    <w:rsid w:val="007D303E"/>
    <w:rsid w:val="007D3778"/>
    <w:rsid w:val="007D7A92"/>
    <w:rsid w:val="007E0F12"/>
    <w:rsid w:val="007E1C38"/>
    <w:rsid w:val="007E218A"/>
    <w:rsid w:val="007E2DFD"/>
    <w:rsid w:val="007E36D0"/>
    <w:rsid w:val="007E6847"/>
    <w:rsid w:val="007F33C3"/>
    <w:rsid w:val="007F3AF2"/>
    <w:rsid w:val="007F4376"/>
    <w:rsid w:val="007F5516"/>
    <w:rsid w:val="007F6876"/>
    <w:rsid w:val="007F7BCA"/>
    <w:rsid w:val="0080268E"/>
    <w:rsid w:val="008028B2"/>
    <w:rsid w:val="00803FC3"/>
    <w:rsid w:val="008051BD"/>
    <w:rsid w:val="0080787B"/>
    <w:rsid w:val="00814038"/>
    <w:rsid w:val="008145A8"/>
    <w:rsid w:val="00817656"/>
    <w:rsid w:val="00817903"/>
    <w:rsid w:val="00821591"/>
    <w:rsid w:val="008218EE"/>
    <w:rsid w:val="0082210B"/>
    <w:rsid w:val="008246DE"/>
    <w:rsid w:val="00830E8C"/>
    <w:rsid w:val="00831352"/>
    <w:rsid w:val="0083643B"/>
    <w:rsid w:val="008406ED"/>
    <w:rsid w:val="00840786"/>
    <w:rsid w:val="00841E29"/>
    <w:rsid w:val="0084257E"/>
    <w:rsid w:val="00846310"/>
    <w:rsid w:val="00852084"/>
    <w:rsid w:val="0085221A"/>
    <w:rsid w:val="00852DA6"/>
    <w:rsid w:val="008533A5"/>
    <w:rsid w:val="00854200"/>
    <w:rsid w:val="00854CAA"/>
    <w:rsid w:val="0085654A"/>
    <w:rsid w:val="00857541"/>
    <w:rsid w:val="0085799D"/>
    <w:rsid w:val="00860471"/>
    <w:rsid w:val="008672B4"/>
    <w:rsid w:val="00871B3B"/>
    <w:rsid w:val="008723B3"/>
    <w:rsid w:val="00873C10"/>
    <w:rsid w:val="00874FB0"/>
    <w:rsid w:val="008754DB"/>
    <w:rsid w:val="00877637"/>
    <w:rsid w:val="00881F33"/>
    <w:rsid w:val="00883C24"/>
    <w:rsid w:val="008848C6"/>
    <w:rsid w:val="008865A7"/>
    <w:rsid w:val="008875D6"/>
    <w:rsid w:val="0089164B"/>
    <w:rsid w:val="008917E4"/>
    <w:rsid w:val="00891D92"/>
    <w:rsid w:val="0089242A"/>
    <w:rsid w:val="00892576"/>
    <w:rsid w:val="008928EC"/>
    <w:rsid w:val="00893061"/>
    <w:rsid w:val="0089394F"/>
    <w:rsid w:val="00895BB3"/>
    <w:rsid w:val="00897497"/>
    <w:rsid w:val="008A3A39"/>
    <w:rsid w:val="008A41E3"/>
    <w:rsid w:val="008A64FB"/>
    <w:rsid w:val="008A68A5"/>
    <w:rsid w:val="008A7647"/>
    <w:rsid w:val="008A79AC"/>
    <w:rsid w:val="008B01D1"/>
    <w:rsid w:val="008B046B"/>
    <w:rsid w:val="008B4388"/>
    <w:rsid w:val="008B5F4B"/>
    <w:rsid w:val="008C1A64"/>
    <w:rsid w:val="008C446F"/>
    <w:rsid w:val="008C57BE"/>
    <w:rsid w:val="008C5CCA"/>
    <w:rsid w:val="008C6A87"/>
    <w:rsid w:val="008C6D92"/>
    <w:rsid w:val="008D33F4"/>
    <w:rsid w:val="008D437D"/>
    <w:rsid w:val="008D538A"/>
    <w:rsid w:val="008D5E13"/>
    <w:rsid w:val="008E05E7"/>
    <w:rsid w:val="008E2719"/>
    <w:rsid w:val="008E36B3"/>
    <w:rsid w:val="008E38A4"/>
    <w:rsid w:val="008E52AE"/>
    <w:rsid w:val="008E57BE"/>
    <w:rsid w:val="008E7E2D"/>
    <w:rsid w:val="008F0071"/>
    <w:rsid w:val="008F04B1"/>
    <w:rsid w:val="008F1520"/>
    <w:rsid w:val="008F27DD"/>
    <w:rsid w:val="008F74C6"/>
    <w:rsid w:val="009050F7"/>
    <w:rsid w:val="009148CF"/>
    <w:rsid w:val="00914E16"/>
    <w:rsid w:val="00916EE3"/>
    <w:rsid w:val="00917E9F"/>
    <w:rsid w:val="0092388D"/>
    <w:rsid w:val="0092475F"/>
    <w:rsid w:val="009271CC"/>
    <w:rsid w:val="009307E2"/>
    <w:rsid w:val="00931656"/>
    <w:rsid w:val="0093420E"/>
    <w:rsid w:val="009354A7"/>
    <w:rsid w:val="009442EE"/>
    <w:rsid w:val="009504D7"/>
    <w:rsid w:val="00950EFD"/>
    <w:rsid w:val="00953A41"/>
    <w:rsid w:val="009570B1"/>
    <w:rsid w:val="009612D5"/>
    <w:rsid w:val="009613A0"/>
    <w:rsid w:val="00962BBD"/>
    <w:rsid w:val="009640E3"/>
    <w:rsid w:val="00967F4D"/>
    <w:rsid w:val="00971F84"/>
    <w:rsid w:val="0097372F"/>
    <w:rsid w:val="00975EA7"/>
    <w:rsid w:val="0098021E"/>
    <w:rsid w:val="009802F5"/>
    <w:rsid w:val="0098166D"/>
    <w:rsid w:val="0098321B"/>
    <w:rsid w:val="009841AA"/>
    <w:rsid w:val="009845CA"/>
    <w:rsid w:val="00984816"/>
    <w:rsid w:val="00984928"/>
    <w:rsid w:val="00984E08"/>
    <w:rsid w:val="00992340"/>
    <w:rsid w:val="00995C34"/>
    <w:rsid w:val="00995F98"/>
    <w:rsid w:val="00996727"/>
    <w:rsid w:val="009A2011"/>
    <w:rsid w:val="009B2906"/>
    <w:rsid w:val="009B35D9"/>
    <w:rsid w:val="009B51E2"/>
    <w:rsid w:val="009C399F"/>
    <w:rsid w:val="009D0C4B"/>
    <w:rsid w:val="009D1147"/>
    <w:rsid w:val="009D40B2"/>
    <w:rsid w:val="009D4344"/>
    <w:rsid w:val="009D7E5C"/>
    <w:rsid w:val="009E0CB9"/>
    <w:rsid w:val="009E4651"/>
    <w:rsid w:val="009E6FD6"/>
    <w:rsid w:val="009E6FF3"/>
    <w:rsid w:val="009E759C"/>
    <w:rsid w:val="009E7740"/>
    <w:rsid w:val="009E7AFC"/>
    <w:rsid w:val="009F066C"/>
    <w:rsid w:val="009F0801"/>
    <w:rsid w:val="009F14CE"/>
    <w:rsid w:val="009F1877"/>
    <w:rsid w:val="009F4EA2"/>
    <w:rsid w:val="009F4FB5"/>
    <w:rsid w:val="009F62BD"/>
    <w:rsid w:val="00A00D04"/>
    <w:rsid w:val="00A078D9"/>
    <w:rsid w:val="00A1264D"/>
    <w:rsid w:val="00A135E4"/>
    <w:rsid w:val="00A16678"/>
    <w:rsid w:val="00A17EC2"/>
    <w:rsid w:val="00A230B7"/>
    <w:rsid w:val="00A23270"/>
    <w:rsid w:val="00A26632"/>
    <w:rsid w:val="00A27965"/>
    <w:rsid w:val="00A27A0B"/>
    <w:rsid w:val="00A324E9"/>
    <w:rsid w:val="00A3256F"/>
    <w:rsid w:val="00A32A4A"/>
    <w:rsid w:val="00A33058"/>
    <w:rsid w:val="00A3346E"/>
    <w:rsid w:val="00A341C8"/>
    <w:rsid w:val="00A3489D"/>
    <w:rsid w:val="00A4078E"/>
    <w:rsid w:val="00A42A48"/>
    <w:rsid w:val="00A43BCB"/>
    <w:rsid w:val="00A57AF2"/>
    <w:rsid w:val="00A623F5"/>
    <w:rsid w:val="00A62A91"/>
    <w:rsid w:val="00A62F52"/>
    <w:rsid w:val="00A637AF"/>
    <w:rsid w:val="00A65640"/>
    <w:rsid w:val="00A67BE6"/>
    <w:rsid w:val="00A6C26C"/>
    <w:rsid w:val="00A7014D"/>
    <w:rsid w:val="00A7120E"/>
    <w:rsid w:val="00A72B74"/>
    <w:rsid w:val="00A73C2A"/>
    <w:rsid w:val="00A73C64"/>
    <w:rsid w:val="00A74AE0"/>
    <w:rsid w:val="00A76463"/>
    <w:rsid w:val="00A77789"/>
    <w:rsid w:val="00A837EB"/>
    <w:rsid w:val="00A849B1"/>
    <w:rsid w:val="00A84DDD"/>
    <w:rsid w:val="00A85446"/>
    <w:rsid w:val="00A9063C"/>
    <w:rsid w:val="00A911E2"/>
    <w:rsid w:val="00A9272A"/>
    <w:rsid w:val="00A92FD5"/>
    <w:rsid w:val="00A93AA5"/>
    <w:rsid w:val="00A93BDF"/>
    <w:rsid w:val="00A952F8"/>
    <w:rsid w:val="00A969B9"/>
    <w:rsid w:val="00A9793E"/>
    <w:rsid w:val="00A97E51"/>
    <w:rsid w:val="00AA325C"/>
    <w:rsid w:val="00AA50A7"/>
    <w:rsid w:val="00AA63CB"/>
    <w:rsid w:val="00AA6535"/>
    <w:rsid w:val="00AA68DC"/>
    <w:rsid w:val="00AB130E"/>
    <w:rsid w:val="00AB30C0"/>
    <w:rsid w:val="00AB313A"/>
    <w:rsid w:val="00AB4D62"/>
    <w:rsid w:val="00AB5032"/>
    <w:rsid w:val="00AB58D0"/>
    <w:rsid w:val="00AB5EC1"/>
    <w:rsid w:val="00AB629C"/>
    <w:rsid w:val="00AC0A9C"/>
    <w:rsid w:val="00AC1882"/>
    <w:rsid w:val="00AC342E"/>
    <w:rsid w:val="00AC357F"/>
    <w:rsid w:val="00AC42A4"/>
    <w:rsid w:val="00AC5F29"/>
    <w:rsid w:val="00AC7913"/>
    <w:rsid w:val="00AC7B02"/>
    <w:rsid w:val="00AD34C8"/>
    <w:rsid w:val="00AD4962"/>
    <w:rsid w:val="00AD4BE0"/>
    <w:rsid w:val="00AD7DE3"/>
    <w:rsid w:val="00AE3DC7"/>
    <w:rsid w:val="00AE675B"/>
    <w:rsid w:val="00AF166B"/>
    <w:rsid w:val="00AF3862"/>
    <w:rsid w:val="00AF6BED"/>
    <w:rsid w:val="00AF79E1"/>
    <w:rsid w:val="00B006C1"/>
    <w:rsid w:val="00B05010"/>
    <w:rsid w:val="00B0576C"/>
    <w:rsid w:val="00B060FA"/>
    <w:rsid w:val="00B105C9"/>
    <w:rsid w:val="00B13591"/>
    <w:rsid w:val="00B137F4"/>
    <w:rsid w:val="00B174DD"/>
    <w:rsid w:val="00B20778"/>
    <w:rsid w:val="00B20D00"/>
    <w:rsid w:val="00B21183"/>
    <w:rsid w:val="00B26D73"/>
    <w:rsid w:val="00B2706A"/>
    <w:rsid w:val="00B308F6"/>
    <w:rsid w:val="00B33C2F"/>
    <w:rsid w:val="00B344FD"/>
    <w:rsid w:val="00B3662B"/>
    <w:rsid w:val="00B37C67"/>
    <w:rsid w:val="00B43D2A"/>
    <w:rsid w:val="00B44DD9"/>
    <w:rsid w:val="00B51485"/>
    <w:rsid w:val="00B51873"/>
    <w:rsid w:val="00B55D84"/>
    <w:rsid w:val="00B561A2"/>
    <w:rsid w:val="00B567D5"/>
    <w:rsid w:val="00B57B98"/>
    <w:rsid w:val="00B60A07"/>
    <w:rsid w:val="00B61D89"/>
    <w:rsid w:val="00B62B61"/>
    <w:rsid w:val="00B64F28"/>
    <w:rsid w:val="00B7099E"/>
    <w:rsid w:val="00B71557"/>
    <w:rsid w:val="00B7203A"/>
    <w:rsid w:val="00B728AF"/>
    <w:rsid w:val="00B73619"/>
    <w:rsid w:val="00B743B2"/>
    <w:rsid w:val="00B74BBB"/>
    <w:rsid w:val="00B7543A"/>
    <w:rsid w:val="00B77C1A"/>
    <w:rsid w:val="00B8422C"/>
    <w:rsid w:val="00B85DD2"/>
    <w:rsid w:val="00B87840"/>
    <w:rsid w:val="00B90B94"/>
    <w:rsid w:val="00B9150A"/>
    <w:rsid w:val="00B91A38"/>
    <w:rsid w:val="00B93E9E"/>
    <w:rsid w:val="00B946D8"/>
    <w:rsid w:val="00B9625D"/>
    <w:rsid w:val="00B97B1F"/>
    <w:rsid w:val="00BA0C3F"/>
    <w:rsid w:val="00BA3876"/>
    <w:rsid w:val="00BA3D74"/>
    <w:rsid w:val="00BA7765"/>
    <w:rsid w:val="00BB143E"/>
    <w:rsid w:val="00BB51C8"/>
    <w:rsid w:val="00BB686E"/>
    <w:rsid w:val="00BC05D3"/>
    <w:rsid w:val="00BC1160"/>
    <w:rsid w:val="00BC29CC"/>
    <w:rsid w:val="00BC4B2E"/>
    <w:rsid w:val="00BC512C"/>
    <w:rsid w:val="00BC5CBB"/>
    <w:rsid w:val="00BC6B45"/>
    <w:rsid w:val="00BC7A2E"/>
    <w:rsid w:val="00BD34B5"/>
    <w:rsid w:val="00BD48A8"/>
    <w:rsid w:val="00BE0FF4"/>
    <w:rsid w:val="00BE1591"/>
    <w:rsid w:val="00BE7D94"/>
    <w:rsid w:val="00BF38E2"/>
    <w:rsid w:val="00BF742C"/>
    <w:rsid w:val="00C005F8"/>
    <w:rsid w:val="00C01C26"/>
    <w:rsid w:val="00C0611D"/>
    <w:rsid w:val="00C10F3B"/>
    <w:rsid w:val="00C11F1E"/>
    <w:rsid w:val="00C13632"/>
    <w:rsid w:val="00C13CD3"/>
    <w:rsid w:val="00C16261"/>
    <w:rsid w:val="00C16F89"/>
    <w:rsid w:val="00C1727B"/>
    <w:rsid w:val="00C17F1D"/>
    <w:rsid w:val="00C21B46"/>
    <w:rsid w:val="00C2413F"/>
    <w:rsid w:val="00C27158"/>
    <w:rsid w:val="00C31887"/>
    <w:rsid w:val="00C32031"/>
    <w:rsid w:val="00C32478"/>
    <w:rsid w:val="00C37A37"/>
    <w:rsid w:val="00C44CFD"/>
    <w:rsid w:val="00C46A9F"/>
    <w:rsid w:val="00C46FC9"/>
    <w:rsid w:val="00C47151"/>
    <w:rsid w:val="00C47D3D"/>
    <w:rsid w:val="00C525EC"/>
    <w:rsid w:val="00C52A8C"/>
    <w:rsid w:val="00C536B2"/>
    <w:rsid w:val="00C64234"/>
    <w:rsid w:val="00C65BC1"/>
    <w:rsid w:val="00C65EDF"/>
    <w:rsid w:val="00C67C54"/>
    <w:rsid w:val="00C7220D"/>
    <w:rsid w:val="00C722F5"/>
    <w:rsid w:val="00C72C7C"/>
    <w:rsid w:val="00C73C06"/>
    <w:rsid w:val="00C77DB5"/>
    <w:rsid w:val="00C82506"/>
    <w:rsid w:val="00C83550"/>
    <w:rsid w:val="00C84020"/>
    <w:rsid w:val="00C84D07"/>
    <w:rsid w:val="00C85942"/>
    <w:rsid w:val="00C8777B"/>
    <w:rsid w:val="00C914CE"/>
    <w:rsid w:val="00C9330E"/>
    <w:rsid w:val="00C97EBD"/>
    <w:rsid w:val="00CC2A12"/>
    <w:rsid w:val="00CC2BDE"/>
    <w:rsid w:val="00CC303D"/>
    <w:rsid w:val="00CC33B1"/>
    <w:rsid w:val="00CC394F"/>
    <w:rsid w:val="00CC4EED"/>
    <w:rsid w:val="00CC65C5"/>
    <w:rsid w:val="00CC6E4C"/>
    <w:rsid w:val="00CC7F69"/>
    <w:rsid w:val="00CD0903"/>
    <w:rsid w:val="00CD30E1"/>
    <w:rsid w:val="00CD5E06"/>
    <w:rsid w:val="00CD668C"/>
    <w:rsid w:val="00CD77CD"/>
    <w:rsid w:val="00CE2988"/>
    <w:rsid w:val="00CE3CA2"/>
    <w:rsid w:val="00CE5E96"/>
    <w:rsid w:val="00CF0D9A"/>
    <w:rsid w:val="00CF1089"/>
    <w:rsid w:val="00CF457A"/>
    <w:rsid w:val="00D02663"/>
    <w:rsid w:val="00D043C7"/>
    <w:rsid w:val="00D07A2E"/>
    <w:rsid w:val="00D10B03"/>
    <w:rsid w:val="00D11109"/>
    <w:rsid w:val="00D11CFE"/>
    <w:rsid w:val="00D128F8"/>
    <w:rsid w:val="00D14641"/>
    <w:rsid w:val="00D177D6"/>
    <w:rsid w:val="00D220CD"/>
    <w:rsid w:val="00D25A24"/>
    <w:rsid w:val="00D30479"/>
    <w:rsid w:val="00D32796"/>
    <w:rsid w:val="00D35A4C"/>
    <w:rsid w:val="00D40C8B"/>
    <w:rsid w:val="00D412C8"/>
    <w:rsid w:val="00D41CCF"/>
    <w:rsid w:val="00D42875"/>
    <w:rsid w:val="00D43E89"/>
    <w:rsid w:val="00D44149"/>
    <w:rsid w:val="00D46466"/>
    <w:rsid w:val="00D52C1C"/>
    <w:rsid w:val="00D53746"/>
    <w:rsid w:val="00D5576D"/>
    <w:rsid w:val="00D56117"/>
    <w:rsid w:val="00D56620"/>
    <w:rsid w:val="00D56F21"/>
    <w:rsid w:val="00D5742D"/>
    <w:rsid w:val="00D5743C"/>
    <w:rsid w:val="00D61801"/>
    <w:rsid w:val="00D6194E"/>
    <w:rsid w:val="00D63833"/>
    <w:rsid w:val="00D673C3"/>
    <w:rsid w:val="00D721C7"/>
    <w:rsid w:val="00D7458F"/>
    <w:rsid w:val="00D76E6E"/>
    <w:rsid w:val="00D80458"/>
    <w:rsid w:val="00D83ADD"/>
    <w:rsid w:val="00D83E12"/>
    <w:rsid w:val="00D86A1C"/>
    <w:rsid w:val="00D875ED"/>
    <w:rsid w:val="00D87700"/>
    <w:rsid w:val="00D91C02"/>
    <w:rsid w:val="00D94954"/>
    <w:rsid w:val="00D95A74"/>
    <w:rsid w:val="00DA1D37"/>
    <w:rsid w:val="00DA4B51"/>
    <w:rsid w:val="00DB040C"/>
    <w:rsid w:val="00DB1942"/>
    <w:rsid w:val="00DB1E7E"/>
    <w:rsid w:val="00DB1F21"/>
    <w:rsid w:val="00DB23F6"/>
    <w:rsid w:val="00DB3016"/>
    <w:rsid w:val="00DB5FA4"/>
    <w:rsid w:val="00DC1455"/>
    <w:rsid w:val="00DC30CC"/>
    <w:rsid w:val="00DC420B"/>
    <w:rsid w:val="00DC5BFF"/>
    <w:rsid w:val="00DC6574"/>
    <w:rsid w:val="00DC770D"/>
    <w:rsid w:val="00DC79FE"/>
    <w:rsid w:val="00DD0E6F"/>
    <w:rsid w:val="00DD2A5D"/>
    <w:rsid w:val="00DD4D0B"/>
    <w:rsid w:val="00DD52B9"/>
    <w:rsid w:val="00DD5406"/>
    <w:rsid w:val="00DD58FD"/>
    <w:rsid w:val="00DD5CB0"/>
    <w:rsid w:val="00DD6D1E"/>
    <w:rsid w:val="00DE05DC"/>
    <w:rsid w:val="00DE21F0"/>
    <w:rsid w:val="00DE6EC3"/>
    <w:rsid w:val="00DE7594"/>
    <w:rsid w:val="00DF0B71"/>
    <w:rsid w:val="00DF0CA3"/>
    <w:rsid w:val="00DF1900"/>
    <w:rsid w:val="00DF3147"/>
    <w:rsid w:val="00DF425D"/>
    <w:rsid w:val="00DF5891"/>
    <w:rsid w:val="00DF6239"/>
    <w:rsid w:val="00DF70EE"/>
    <w:rsid w:val="00E023D9"/>
    <w:rsid w:val="00E03E4A"/>
    <w:rsid w:val="00E04ED6"/>
    <w:rsid w:val="00E10920"/>
    <w:rsid w:val="00E16399"/>
    <w:rsid w:val="00E2049F"/>
    <w:rsid w:val="00E21365"/>
    <w:rsid w:val="00E24F73"/>
    <w:rsid w:val="00E2621F"/>
    <w:rsid w:val="00E27A46"/>
    <w:rsid w:val="00E30B5A"/>
    <w:rsid w:val="00E31EB6"/>
    <w:rsid w:val="00E35038"/>
    <w:rsid w:val="00E350F6"/>
    <w:rsid w:val="00E35A6D"/>
    <w:rsid w:val="00E36DCE"/>
    <w:rsid w:val="00E403DF"/>
    <w:rsid w:val="00E42740"/>
    <w:rsid w:val="00E43B8F"/>
    <w:rsid w:val="00E443B5"/>
    <w:rsid w:val="00E4450F"/>
    <w:rsid w:val="00E445EA"/>
    <w:rsid w:val="00E46FD1"/>
    <w:rsid w:val="00E474C5"/>
    <w:rsid w:val="00E5246F"/>
    <w:rsid w:val="00E550F0"/>
    <w:rsid w:val="00E556B5"/>
    <w:rsid w:val="00E57BD3"/>
    <w:rsid w:val="00E619BF"/>
    <w:rsid w:val="00E7027F"/>
    <w:rsid w:val="00E70E7B"/>
    <w:rsid w:val="00E743FB"/>
    <w:rsid w:val="00E76130"/>
    <w:rsid w:val="00E80953"/>
    <w:rsid w:val="00E80D64"/>
    <w:rsid w:val="00E84FC3"/>
    <w:rsid w:val="00E854CA"/>
    <w:rsid w:val="00E86D83"/>
    <w:rsid w:val="00E93C2E"/>
    <w:rsid w:val="00E95AF0"/>
    <w:rsid w:val="00EA09DB"/>
    <w:rsid w:val="00EA0A40"/>
    <w:rsid w:val="00EA1F06"/>
    <w:rsid w:val="00EA5613"/>
    <w:rsid w:val="00EA6F19"/>
    <w:rsid w:val="00EB1A2F"/>
    <w:rsid w:val="00EB352C"/>
    <w:rsid w:val="00EB3863"/>
    <w:rsid w:val="00EB3877"/>
    <w:rsid w:val="00EB7FEA"/>
    <w:rsid w:val="00EC0D8A"/>
    <w:rsid w:val="00EC215B"/>
    <w:rsid w:val="00EC46C4"/>
    <w:rsid w:val="00EC4F6F"/>
    <w:rsid w:val="00EC5BAA"/>
    <w:rsid w:val="00EC66FD"/>
    <w:rsid w:val="00EC796E"/>
    <w:rsid w:val="00ED0E0A"/>
    <w:rsid w:val="00ED1233"/>
    <w:rsid w:val="00ED38DF"/>
    <w:rsid w:val="00ED60C5"/>
    <w:rsid w:val="00ED686C"/>
    <w:rsid w:val="00ED6B42"/>
    <w:rsid w:val="00ED6F90"/>
    <w:rsid w:val="00EE09D8"/>
    <w:rsid w:val="00EE5BB5"/>
    <w:rsid w:val="00EF1D9E"/>
    <w:rsid w:val="00EF4CCF"/>
    <w:rsid w:val="00EF770E"/>
    <w:rsid w:val="00F03A43"/>
    <w:rsid w:val="00F03FD9"/>
    <w:rsid w:val="00F11122"/>
    <w:rsid w:val="00F147EF"/>
    <w:rsid w:val="00F14CA3"/>
    <w:rsid w:val="00F16E08"/>
    <w:rsid w:val="00F2309B"/>
    <w:rsid w:val="00F26243"/>
    <w:rsid w:val="00F2682B"/>
    <w:rsid w:val="00F313B5"/>
    <w:rsid w:val="00F362A5"/>
    <w:rsid w:val="00F40E39"/>
    <w:rsid w:val="00F41C44"/>
    <w:rsid w:val="00F43C23"/>
    <w:rsid w:val="00F445CF"/>
    <w:rsid w:val="00F45C86"/>
    <w:rsid w:val="00F501A3"/>
    <w:rsid w:val="00F54127"/>
    <w:rsid w:val="00F55214"/>
    <w:rsid w:val="00F57E38"/>
    <w:rsid w:val="00F61ABA"/>
    <w:rsid w:val="00F66AA1"/>
    <w:rsid w:val="00F66ED1"/>
    <w:rsid w:val="00F70328"/>
    <w:rsid w:val="00F71ABD"/>
    <w:rsid w:val="00F74569"/>
    <w:rsid w:val="00F74691"/>
    <w:rsid w:val="00F74AF1"/>
    <w:rsid w:val="00F75171"/>
    <w:rsid w:val="00F75854"/>
    <w:rsid w:val="00F766C4"/>
    <w:rsid w:val="00F77612"/>
    <w:rsid w:val="00F809C9"/>
    <w:rsid w:val="00F81892"/>
    <w:rsid w:val="00F81D39"/>
    <w:rsid w:val="00F838D7"/>
    <w:rsid w:val="00F84A1C"/>
    <w:rsid w:val="00F87BE7"/>
    <w:rsid w:val="00F90B71"/>
    <w:rsid w:val="00F92831"/>
    <w:rsid w:val="00FA0D4B"/>
    <w:rsid w:val="00FA5BA9"/>
    <w:rsid w:val="00FB23ED"/>
    <w:rsid w:val="00FB2492"/>
    <w:rsid w:val="00FB2C03"/>
    <w:rsid w:val="00FB4935"/>
    <w:rsid w:val="00FB4BC5"/>
    <w:rsid w:val="00FB5B7B"/>
    <w:rsid w:val="00FB777E"/>
    <w:rsid w:val="00FC319B"/>
    <w:rsid w:val="00FC39AE"/>
    <w:rsid w:val="00FC5217"/>
    <w:rsid w:val="00FC6AD4"/>
    <w:rsid w:val="00FD0524"/>
    <w:rsid w:val="00FD3465"/>
    <w:rsid w:val="00FD406D"/>
    <w:rsid w:val="00FD5CD7"/>
    <w:rsid w:val="00FD5DEC"/>
    <w:rsid w:val="00FD6466"/>
    <w:rsid w:val="00FD665C"/>
    <w:rsid w:val="00FE283A"/>
    <w:rsid w:val="00FE4031"/>
    <w:rsid w:val="00FE6D53"/>
    <w:rsid w:val="00FE747B"/>
    <w:rsid w:val="00FE7D7A"/>
    <w:rsid w:val="00FF4C64"/>
    <w:rsid w:val="00FF5518"/>
    <w:rsid w:val="04E75D58"/>
    <w:rsid w:val="05470849"/>
    <w:rsid w:val="08C69101"/>
    <w:rsid w:val="09158C39"/>
    <w:rsid w:val="0923D1AC"/>
    <w:rsid w:val="0BED54F3"/>
    <w:rsid w:val="0CAF0286"/>
    <w:rsid w:val="0D4B05C5"/>
    <w:rsid w:val="0D79ACD4"/>
    <w:rsid w:val="0E076BAC"/>
    <w:rsid w:val="0EF671E4"/>
    <w:rsid w:val="0F271893"/>
    <w:rsid w:val="110FA5E4"/>
    <w:rsid w:val="113063C5"/>
    <w:rsid w:val="11311C1B"/>
    <w:rsid w:val="11714B54"/>
    <w:rsid w:val="13D3B661"/>
    <w:rsid w:val="13F021F5"/>
    <w:rsid w:val="1411FC18"/>
    <w:rsid w:val="15DD0FA7"/>
    <w:rsid w:val="1722AAF6"/>
    <w:rsid w:val="17AF4924"/>
    <w:rsid w:val="193F3494"/>
    <w:rsid w:val="19ABF4BA"/>
    <w:rsid w:val="1BD71658"/>
    <w:rsid w:val="1CDA2DA9"/>
    <w:rsid w:val="1D5789F9"/>
    <w:rsid w:val="1DA00C7B"/>
    <w:rsid w:val="1FAFB1C1"/>
    <w:rsid w:val="20152570"/>
    <w:rsid w:val="2068D455"/>
    <w:rsid w:val="207BC8BF"/>
    <w:rsid w:val="218EE95A"/>
    <w:rsid w:val="21D1101C"/>
    <w:rsid w:val="2276C718"/>
    <w:rsid w:val="22CE157C"/>
    <w:rsid w:val="236578B5"/>
    <w:rsid w:val="271C1941"/>
    <w:rsid w:val="286DD821"/>
    <w:rsid w:val="2880F7B2"/>
    <w:rsid w:val="29577D98"/>
    <w:rsid w:val="29EA58D3"/>
    <w:rsid w:val="2B34F36A"/>
    <w:rsid w:val="2B74C704"/>
    <w:rsid w:val="2F3367FA"/>
    <w:rsid w:val="2F767133"/>
    <w:rsid w:val="305E186B"/>
    <w:rsid w:val="3074B1E9"/>
    <w:rsid w:val="31FA1EE6"/>
    <w:rsid w:val="328425C1"/>
    <w:rsid w:val="36CC1AE6"/>
    <w:rsid w:val="37059B84"/>
    <w:rsid w:val="390D8AEB"/>
    <w:rsid w:val="3956B15D"/>
    <w:rsid w:val="39646709"/>
    <w:rsid w:val="3A1F4CCB"/>
    <w:rsid w:val="3BB994D2"/>
    <w:rsid w:val="3CE4B528"/>
    <w:rsid w:val="3ED6CEFF"/>
    <w:rsid w:val="3F26297B"/>
    <w:rsid w:val="3FB9D021"/>
    <w:rsid w:val="3FC5147C"/>
    <w:rsid w:val="40CAAE48"/>
    <w:rsid w:val="43208AC5"/>
    <w:rsid w:val="43C0AC8E"/>
    <w:rsid w:val="43E6B983"/>
    <w:rsid w:val="46289FD8"/>
    <w:rsid w:val="46C2FF0D"/>
    <w:rsid w:val="474B97A4"/>
    <w:rsid w:val="47DFD2F5"/>
    <w:rsid w:val="49AC23CF"/>
    <w:rsid w:val="4AC2D148"/>
    <w:rsid w:val="4B585C54"/>
    <w:rsid w:val="4B8FC18E"/>
    <w:rsid w:val="4BCA51D8"/>
    <w:rsid w:val="4C54AB99"/>
    <w:rsid w:val="4CCEE2CB"/>
    <w:rsid w:val="4D52BF82"/>
    <w:rsid w:val="4D647D97"/>
    <w:rsid w:val="4E71C989"/>
    <w:rsid w:val="4F7774B2"/>
    <w:rsid w:val="4F809FFA"/>
    <w:rsid w:val="524BD8E9"/>
    <w:rsid w:val="53CEC1E6"/>
    <w:rsid w:val="55D37E06"/>
    <w:rsid w:val="56125667"/>
    <w:rsid w:val="57547D91"/>
    <w:rsid w:val="579DA8DA"/>
    <w:rsid w:val="5E115CAE"/>
    <w:rsid w:val="5F665053"/>
    <w:rsid w:val="5FEBCF2E"/>
    <w:rsid w:val="6039E710"/>
    <w:rsid w:val="60DC9311"/>
    <w:rsid w:val="6293AF95"/>
    <w:rsid w:val="647A640B"/>
    <w:rsid w:val="6764DEC4"/>
    <w:rsid w:val="6878D27D"/>
    <w:rsid w:val="6897CA43"/>
    <w:rsid w:val="6B0E95FF"/>
    <w:rsid w:val="6C71A465"/>
    <w:rsid w:val="6FFD5AC2"/>
    <w:rsid w:val="70386BDE"/>
    <w:rsid w:val="70DC5620"/>
    <w:rsid w:val="73B2259C"/>
    <w:rsid w:val="73CEF0BA"/>
    <w:rsid w:val="7916F433"/>
    <w:rsid w:val="792ED666"/>
    <w:rsid w:val="7A63EF9E"/>
    <w:rsid w:val="7AF06547"/>
    <w:rsid w:val="7B60E416"/>
    <w:rsid w:val="7C0D49AB"/>
    <w:rsid w:val="7C1686AB"/>
    <w:rsid w:val="7C3711E8"/>
    <w:rsid w:val="7EC3741B"/>
    <w:rsid w:val="7F28E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5395"/>
  <w15:chartTrackingRefBased/>
  <w15:docId w15:val="{88873FCD-FAB4-49CB-B63E-B270519E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7B"/>
    <w:pPr>
      <w:jc w:val="both"/>
    </w:pPr>
  </w:style>
  <w:style w:type="paragraph" w:styleId="Heading1">
    <w:name w:val="heading 1"/>
    <w:basedOn w:val="Normal"/>
    <w:next w:val="Normal"/>
    <w:link w:val="Heading1Char"/>
    <w:autoRedefine/>
    <w:uiPriority w:val="9"/>
    <w:qFormat/>
    <w:rsid w:val="0054641A"/>
    <w:pPr>
      <w:outlineLvl w:val="0"/>
    </w:pPr>
    <w:rPr>
      <w:rFonts w:ascii="Cambria" w:eastAsiaTheme="majorEastAsia" w:hAnsi="Cambria" w:cstheme="majorBidi"/>
      <w:b/>
      <w:sz w:val="32"/>
      <w:szCs w:val="32"/>
    </w:rPr>
  </w:style>
  <w:style w:type="paragraph" w:styleId="Heading2">
    <w:name w:val="heading 2"/>
    <w:basedOn w:val="Normal"/>
    <w:next w:val="Normal"/>
    <w:link w:val="Heading2Char"/>
    <w:autoRedefine/>
    <w:uiPriority w:val="9"/>
    <w:unhideWhenUsed/>
    <w:qFormat/>
    <w:rsid w:val="00D76E6E"/>
    <w:pPr>
      <w:jc w:val="left"/>
      <w:outlineLvl w:val="1"/>
    </w:pPr>
    <w:rPr>
      <w:rFonts w:ascii="Calibri" w:eastAsiaTheme="majorEastAsia" w:hAnsi="Calibri" w:cstheme="majorBidi"/>
      <w:b/>
      <w:sz w:val="28"/>
      <w:szCs w:val="26"/>
    </w:rPr>
  </w:style>
  <w:style w:type="paragraph" w:styleId="Heading3">
    <w:name w:val="heading 3"/>
    <w:basedOn w:val="Normal"/>
    <w:next w:val="Normal"/>
    <w:link w:val="Heading3Char"/>
    <w:autoRedefine/>
    <w:uiPriority w:val="9"/>
    <w:unhideWhenUsed/>
    <w:qFormat/>
    <w:rsid w:val="001025E0"/>
    <w:pPr>
      <w:ind w:left="90" w:hanging="90"/>
      <w:jc w:val="left"/>
      <w:outlineLvl w:val="2"/>
    </w:pPr>
    <w:rPr>
      <w:rFonts w:ascii="Arial" w:eastAsiaTheme="majorEastAsia" w:hAnsi="Arial" w:cs="Arial"/>
      <w:b/>
      <w:iCs/>
    </w:rPr>
  </w:style>
  <w:style w:type="paragraph" w:styleId="Heading4">
    <w:name w:val="heading 4"/>
    <w:basedOn w:val="Normal"/>
    <w:next w:val="Normal"/>
    <w:link w:val="Heading4Char"/>
    <w:uiPriority w:val="9"/>
    <w:semiHidden/>
    <w:unhideWhenUsed/>
    <w:qFormat/>
    <w:rsid w:val="004A3A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DB"/>
    <w:pPr>
      <w:ind w:left="720"/>
      <w:contextualSpacing/>
    </w:pPr>
  </w:style>
  <w:style w:type="table" w:styleId="TableGrid">
    <w:name w:val="Table Grid"/>
    <w:basedOn w:val="TableNormal"/>
    <w:uiPriority w:val="39"/>
    <w:rsid w:val="003F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1CC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39"/>
    <w:rPr>
      <w:rFonts w:ascii="Segoe UI" w:hAnsi="Segoe UI" w:cs="Segoe UI"/>
      <w:sz w:val="18"/>
      <w:szCs w:val="18"/>
    </w:rPr>
  </w:style>
  <w:style w:type="paragraph" w:styleId="Header">
    <w:name w:val="header"/>
    <w:basedOn w:val="Normal"/>
    <w:link w:val="HeaderChar"/>
    <w:uiPriority w:val="99"/>
    <w:unhideWhenUsed/>
    <w:rsid w:val="001E312A"/>
    <w:pPr>
      <w:tabs>
        <w:tab w:val="center" w:pos="4680"/>
        <w:tab w:val="right" w:pos="9360"/>
      </w:tabs>
    </w:pPr>
  </w:style>
  <w:style w:type="character" w:customStyle="1" w:styleId="HeaderChar">
    <w:name w:val="Header Char"/>
    <w:basedOn w:val="DefaultParagraphFont"/>
    <w:link w:val="Header"/>
    <w:uiPriority w:val="99"/>
    <w:rsid w:val="001E312A"/>
  </w:style>
  <w:style w:type="paragraph" w:styleId="Footer">
    <w:name w:val="footer"/>
    <w:basedOn w:val="Normal"/>
    <w:link w:val="FooterChar"/>
    <w:uiPriority w:val="99"/>
    <w:unhideWhenUsed/>
    <w:rsid w:val="001E312A"/>
    <w:pPr>
      <w:tabs>
        <w:tab w:val="center" w:pos="4680"/>
        <w:tab w:val="right" w:pos="9360"/>
      </w:tabs>
    </w:pPr>
  </w:style>
  <w:style w:type="character" w:customStyle="1" w:styleId="FooterChar">
    <w:name w:val="Footer Char"/>
    <w:basedOn w:val="DefaultParagraphFont"/>
    <w:link w:val="Footer"/>
    <w:uiPriority w:val="99"/>
    <w:rsid w:val="001E312A"/>
  </w:style>
  <w:style w:type="character" w:styleId="Hyperlink">
    <w:name w:val="Hyperlink"/>
    <w:basedOn w:val="DefaultParagraphFont"/>
    <w:uiPriority w:val="99"/>
    <w:unhideWhenUsed/>
    <w:rsid w:val="00E2049F"/>
    <w:rPr>
      <w:color w:val="0000FF"/>
      <w:u w:val="single"/>
    </w:rPr>
  </w:style>
  <w:style w:type="character" w:styleId="UnresolvedMention">
    <w:name w:val="Unresolved Mention"/>
    <w:basedOn w:val="DefaultParagraphFont"/>
    <w:uiPriority w:val="99"/>
    <w:semiHidden/>
    <w:unhideWhenUsed/>
    <w:rsid w:val="00012A6F"/>
    <w:rPr>
      <w:color w:val="605E5C"/>
      <w:shd w:val="clear" w:color="auto" w:fill="E1DFDD"/>
    </w:rPr>
  </w:style>
  <w:style w:type="character" w:styleId="CommentReference">
    <w:name w:val="annotation reference"/>
    <w:basedOn w:val="DefaultParagraphFont"/>
    <w:uiPriority w:val="99"/>
    <w:semiHidden/>
    <w:unhideWhenUsed/>
    <w:rsid w:val="007142B8"/>
    <w:rPr>
      <w:sz w:val="16"/>
      <w:szCs w:val="16"/>
    </w:rPr>
  </w:style>
  <w:style w:type="paragraph" w:styleId="CommentText">
    <w:name w:val="annotation text"/>
    <w:basedOn w:val="Normal"/>
    <w:link w:val="CommentTextChar"/>
    <w:uiPriority w:val="99"/>
    <w:unhideWhenUsed/>
    <w:rsid w:val="007142B8"/>
    <w:rPr>
      <w:sz w:val="20"/>
      <w:szCs w:val="20"/>
    </w:rPr>
  </w:style>
  <w:style w:type="character" w:customStyle="1" w:styleId="CommentTextChar">
    <w:name w:val="Comment Text Char"/>
    <w:basedOn w:val="DefaultParagraphFont"/>
    <w:link w:val="CommentText"/>
    <w:uiPriority w:val="99"/>
    <w:rsid w:val="007142B8"/>
    <w:rPr>
      <w:sz w:val="20"/>
      <w:szCs w:val="20"/>
    </w:rPr>
  </w:style>
  <w:style w:type="paragraph" w:styleId="CommentSubject">
    <w:name w:val="annotation subject"/>
    <w:basedOn w:val="CommentText"/>
    <w:next w:val="CommentText"/>
    <w:link w:val="CommentSubjectChar"/>
    <w:uiPriority w:val="99"/>
    <w:semiHidden/>
    <w:unhideWhenUsed/>
    <w:rsid w:val="007142B8"/>
    <w:rPr>
      <w:b/>
      <w:bCs/>
    </w:rPr>
  </w:style>
  <w:style w:type="character" w:customStyle="1" w:styleId="CommentSubjectChar">
    <w:name w:val="Comment Subject Char"/>
    <w:basedOn w:val="CommentTextChar"/>
    <w:link w:val="CommentSubject"/>
    <w:uiPriority w:val="99"/>
    <w:semiHidden/>
    <w:rsid w:val="007142B8"/>
    <w:rPr>
      <w:b/>
      <w:bCs/>
      <w:sz w:val="20"/>
      <w:szCs w:val="20"/>
    </w:rPr>
  </w:style>
  <w:style w:type="paragraph" w:styleId="Revision">
    <w:name w:val="Revision"/>
    <w:hidden/>
    <w:uiPriority w:val="99"/>
    <w:semiHidden/>
    <w:rsid w:val="002A1C33"/>
  </w:style>
  <w:style w:type="paragraph" w:customStyle="1" w:styleId="ListBulleted">
    <w:name w:val="List Bulleted"/>
    <w:basedOn w:val="ListParagraph"/>
    <w:qFormat/>
    <w:rsid w:val="008F04B1"/>
    <w:pPr>
      <w:numPr>
        <w:numId w:val="8"/>
      </w:numPr>
      <w:spacing w:before="120" w:after="80" w:line="276" w:lineRule="auto"/>
      <w:contextualSpacing w:val="0"/>
    </w:pPr>
    <w:rPr>
      <w:rFonts w:ascii="Arial" w:hAnsi="Arial" w:cs="Arial"/>
    </w:rPr>
  </w:style>
  <w:style w:type="paragraph" w:customStyle="1" w:styleId="pf0">
    <w:name w:val="pf0"/>
    <w:basedOn w:val="Normal"/>
    <w:rsid w:val="000A0B2A"/>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0A0B2A"/>
    <w:rPr>
      <w:rFonts w:ascii="Segoe UI" w:hAnsi="Segoe UI" w:cs="Segoe UI" w:hint="default"/>
      <w:sz w:val="18"/>
      <w:szCs w:val="18"/>
    </w:rPr>
  </w:style>
  <w:style w:type="paragraph" w:styleId="NormalWeb">
    <w:name w:val="Normal (Web)"/>
    <w:basedOn w:val="Normal"/>
    <w:uiPriority w:val="99"/>
    <w:semiHidden/>
    <w:unhideWhenUsed/>
    <w:rsid w:val="007351D2"/>
    <w:rPr>
      <w:rFonts w:ascii="Times New Roman" w:hAnsi="Times New Roman" w:cs="Times New Roman"/>
    </w:rPr>
  </w:style>
  <w:style w:type="character" w:customStyle="1" w:styleId="Heading1Char">
    <w:name w:val="Heading 1 Char"/>
    <w:basedOn w:val="DefaultParagraphFont"/>
    <w:link w:val="Heading1"/>
    <w:uiPriority w:val="9"/>
    <w:rsid w:val="0054641A"/>
    <w:rPr>
      <w:rFonts w:ascii="Cambria" w:eastAsiaTheme="majorEastAsia" w:hAnsi="Cambria" w:cstheme="majorBidi"/>
      <w:b/>
      <w:sz w:val="32"/>
      <w:szCs w:val="32"/>
    </w:rPr>
  </w:style>
  <w:style w:type="character" w:customStyle="1" w:styleId="Heading2Char">
    <w:name w:val="Heading 2 Char"/>
    <w:basedOn w:val="DefaultParagraphFont"/>
    <w:link w:val="Heading2"/>
    <w:uiPriority w:val="9"/>
    <w:rsid w:val="00D76E6E"/>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1025E0"/>
    <w:rPr>
      <w:rFonts w:ascii="Arial" w:eastAsiaTheme="majorEastAsia" w:hAnsi="Arial" w:cs="Arial"/>
      <w:b/>
      <w:iCs/>
    </w:rPr>
  </w:style>
  <w:style w:type="character" w:styleId="FollowedHyperlink">
    <w:name w:val="FollowedHyperlink"/>
    <w:basedOn w:val="DefaultParagraphFont"/>
    <w:uiPriority w:val="99"/>
    <w:semiHidden/>
    <w:unhideWhenUsed/>
    <w:rsid w:val="009354A7"/>
    <w:rPr>
      <w:color w:val="954F72" w:themeColor="followedHyperlink"/>
      <w:u w:val="single"/>
    </w:rPr>
  </w:style>
  <w:style w:type="paragraph" w:styleId="TOC1">
    <w:name w:val="toc 1"/>
    <w:basedOn w:val="Normal"/>
    <w:next w:val="Normal"/>
    <w:autoRedefine/>
    <w:uiPriority w:val="39"/>
    <w:unhideWhenUsed/>
    <w:rsid w:val="009E6FD6"/>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E6FD6"/>
    <w:pPr>
      <w:ind w:left="240"/>
      <w:jc w:val="left"/>
    </w:pPr>
    <w:rPr>
      <w:rFonts w:cstheme="minorHAnsi"/>
      <w:smallCaps/>
      <w:sz w:val="20"/>
      <w:szCs w:val="20"/>
    </w:rPr>
  </w:style>
  <w:style w:type="paragraph" w:styleId="TOC3">
    <w:name w:val="toc 3"/>
    <w:basedOn w:val="Normal"/>
    <w:next w:val="Normal"/>
    <w:autoRedefine/>
    <w:uiPriority w:val="39"/>
    <w:unhideWhenUsed/>
    <w:rsid w:val="009E6FD6"/>
    <w:pPr>
      <w:ind w:left="480"/>
      <w:jc w:val="left"/>
    </w:pPr>
    <w:rPr>
      <w:rFonts w:cstheme="minorHAnsi"/>
      <w:i/>
      <w:iCs/>
      <w:sz w:val="20"/>
      <w:szCs w:val="20"/>
    </w:rPr>
  </w:style>
  <w:style w:type="paragraph" w:styleId="TOC4">
    <w:name w:val="toc 4"/>
    <w:basedOn w:val="Normal"/>
    <w:next w:val="Normal"/>
    <w:autoRedefine/>
    <w:uiPriority w:val="39"/>
    <w:unhideWhenUsed/>
    <w:rsid w:val="009E6FD6"/>
    <w:pPr>
      <w:ind w:left="720"/>
      <w:jc w:val="left"/>
    </w:pPr>
    <w:rPr>
      <w:rFonts w:cstheme="minorHAnsi"/>
      <w:sz w:val="18"/>
      <w:szCs w:val="18"/>
    </w:rPr>
  </w:style>
  <w:style w:type="paragraph" w:styleId="TOC5">
    <w:name w:val="toc 5"/>
    <w:basedOn w:val="Normal"/>
    <w:next w:val="Normal"/>
    <w:autoRedefine/>
    <w:uiPriority w:val="39"/>
    <w:unhideWhenUsed/>
    <w:rsid w:val="009E6FD6"/>
    <w:pPr>
      <w:ind w:left="960"/>
      <w:jc w:val="left"/>
    </w:pPr>
    <w:rPr>
      <w:rFonts w:cstheme="minorHAnsi"/>
      <w:sz w:val="18"/>
      <w:szCs w:val="18"/>
    </w:rPr>
  </w:style>
  <w:style w:type="paragraph" w:styleId="TOC6">
    <w:name w:val="toc 6"/>
    <w:basedOn w:val="Normal"/>
    <w:next w:val="Normal"/>
    <w:autoRedefine/>
    <w:uiPriority w:val="39"/>
    <w:unhideWhenUsed/>
    <w:rsid w:val="009E6FD6"/>
    <w:pPr>
      <w:ind w:left="1200"/>
      <w:jc w:val="left"/>
    </w:pPr>
    <w:rPr>
      <w:rFonts w:cstheme="minorHAnsi"/>
      <w:sz w:val="18"/>
      <w:szCs w:val="18"/>
    </w:rPr>
  </w:style>
  <w:style w:type="paragraph" w:styleId="TOC7">
    <w:name w:val="toc 7"/>
    <w:basedOn w:val="Normal"/>
    <w:next w:val="Normal"/>
    <w:autoRedefine/>
    <w:uiPriority w:val="39"/>
    <w:unhideWhenUsed/>
    <w:rsid w:val="009E6FD6"/>
    <w:pPr>
      <w:ind w:left="1440"/>
      <w:jc w:val="left"/>
    </w:pPr>
    <w:rPr>
      <w:rFonts w:cstheme="minorHAnsi"/>
      <w:sz w:val="18"/>
      <w:szCs w:val="18"/>
    </w:rPr>
  </w:style>
  <w:style w:type="paragraph" w:styleId="TOC8">
    <w:name w:val="toc 8"/>
    <w:basedOn w:val="Normal"/>
    <w:next w:val="Normal"/>
    <w:autoRedefine/>
    <w:uiPriority w:val="39"/>
    <w:unhideWhenUsed/>
    <w:rsid w:val="009E6FD6"/>
    <w:pPr>
      <w:ind w:left="1680"/>
      <w:jc w:val="left"/>
    </w:pPr>
    <w:rPr>
      <w:rFonts w:cstheme="minorHAnsi"/>
      <w:sz w:val="18"/>
      <w:szCs w:val="18"/>
    </w:rPr>
  </w:style>
  <w:style w:type="paragraph" w:styleId="TOC9">
    <w:name w:val="toc 9"/>
    <w:basedOn w:val="Normal"/>
    <w:next w:val="Normal"/>
    <w:autoRedefine/>
    <w:uiPriority w:val="39"/>
    <w:unhideWhenUsed/>
    <w:rsid w:val="009E6FD6"/>
    <w:pPr>
      <w:ind w:left="1920"/>
      <w:jc w:val="left"/>
    </w:pPr>
    <w:rPr>
      <w:rFonts w:cstheme="minorHAnsi"/>
      <w:sz w:val="18"/>
      <w:szCs w:val="18"/>
    </w:rPr>
  </w:style>
  <w:style w:type="character" w:customStyle="1" w:styleId="Heading4Char">
    <w:name w:val="Heading 4 Char"/>
    <w:basedOn w:val="DefaultParagraphFont"/>
    <w:link w:val="Heading4"/>
    <w:uiPriority w:val="9"/>
    <w:semiHidden/>
    <w:rsid w:val="004A3A02"/>
    <w:rPr>
      <w:rFonts w:asciiTheme="majorHAnsi" w:eastAsiaTheme="majorEastAsia" w:hAnsiTheme="majorHAnsi" w:cstheme="majorBidi"/>
      <w:i/>
      <w:iCs/>
      <w:color w:val="2E74B5" w:themeColor="accent1" w:themeShade="BF"/>
    </w:rPr>
  </w:style>
  <w:style w:type="character" w:styleId="Mention">
    <w:name w:val="Mention"/>
    <w:basedOn w:val="DefaultParagraphFont"/>
    <w:uiPriority w:val="99"/>
    <w:unhideWhenUsed/>
    <w:rsid w:val="005A11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6914">
      <w:bodyDiv w:val="1"/>
      <w:marLeft w:val="0"/>
      <w:marRight w:val="0"/>
      <w:marTop w:val="0"/>
      <w:marBottom w:val="0"/>
      <w:divBdr>
        <w:top w:val="none" w:sz="0" w:space="0" w:color="auto"/>
        <w:left w:val="none" w:sz="0" w:space="0" w:color="auto"/>
        <w:bottom w:val="none" w:sz="0" w:space="0" w:color="auto"/>
        <w:right w:val="none" w:sz="0" w:space="0" w:color="auto"/>
      </w:divBdr>
    </w:div>
    <w:div w:id="185563524">
      <w:bodyDiv w:val="1"/>
      <w:marLeft w:val="0"/>
      <w:marRight w:val="0"/>
      <w:marTop w:val="0"/>
      <w:marBottom w:val="0"/>
      <w:divBdr>
        <w:top w:val="none" w:sz="0" w:space="0" w:color="auto"/>
        <w:left w:val="none" w:sz="0" w:space="0" w:color="auto"/>
        <w:bottom w:val="none" w:sz="0" w:space="0" w:color="auto"/>
        <w:right w:val="none" w:sz="0" w:space="0" w:color="auto"/>
      </w:divBdr>
    </w:div>
    <w:div w:id="666790577">
      <w:bodyDiv w:val="1"/>
      <w:marLeft w:val="0"/>
      <w:marRight w:val="0"/>
      <w:marTop w:val="0"/>
      <w:marBottom w:val="0"/>
      <w:divBdr>
        <w:top w:val="none" w:sz="0" w:space="0" w:color="auto"/>
        <w:left w:val="none" w:sz="0" w:space="0" w:color="auto"/>
        <w:bottom w:val="none" w:sz="0" w:space="0" w:color="auto"/>
        <w:right w:val="none" w:sz="0" w:space="0" w:color="auto"/>
      </w:divBdr>
    </w:div>
    <w:div w:id="1007949302">
      <w:bodyDiv w:val="1"/>
      <w:marLeft w:val="0"/>
      <w:marRight w:val="0"/>
      <w:marTop w:val="0"/>
      <w:marBottom w:val="0"/>
      <w:divBdr>
        <w:top w:val="none" w:sz="0" w:space="0" w:color="auto"/>
        <w:left w:val="none" w:sz="0" w:space="0" w:color="auto"/>
        <w:bottom w:val="none" w:sz="0" w:space="0" w:color="auto"/>
        <w:right w:val="none" w:sz="0" w:space="0" w:color="auto"/>
      </w:divBdr>
    </w:div>
    <w:div w:id="1121458506">
      <w:bodyDiv w:val="1"/>
      <w:marLeft w:val="0"/>
      <w:marRight w:val="0"/>
      <w:marTop w:val="0"/>
      <w:marBottom w:val="0"/>
      <w:divBdr>
        <w:top w:val="none" w:sz="0" w:space="0" w:color="auto"/>
        <w:left w:val="none" w:sz="0" w:space="0" w:color="auto"/>
        <w:bottom w:val="none" w:sz="0" w:space="0" w:color="auto"/>
        <w:right w:val="none" w:sz="0" w:space="0" w:color="auto"/>
      </w:divBdr>
    </w:div>
    <w:div w:id="1139961589">
      <w:bodyDiv w:val="1"/>
      <w:marLeft w:val="0"/>
      <w:marRight w:val="0"/>
      <w:marTop w:val="0"/>
      <w:marBottom w:val="0"/>
      <w:divBdr>
        <w:top w:val="none" w:sz="0" w:space="0" w:color="auto"/>
        <w:left w:val="none" w:sz="0" w:space="0" w:color="auto"/>
        <w:bottom w:val="none" w:sz="0" w:space="0" w:color="auto"/>
        <w:right w:val="none" w:sz="0" w:space="0" w:color="auto"/>
      </w:divBdr>
    </w:div>
    <w:div w:id="1529178495">
      <w:bodyDiv w:val="1"/>
      <w:marLeft w:val="0"/>
      <w:marRight w:val="0"/>
      <w:marTop w:val="0"/>
      <w:marBottom w:val="0"/>
      <w:divBdr>
        <w:top w:val="none" w:sz="0" w:space="0" w:color="auto"/>
        <w:left w:val="none" w:sz="0" w:space="0" w:color="auto"/>
        <w:bottom w:val="none" w:sz="0" w:space="0" w:color="auto"/>
        <w:right w:val="none" w:sz="0" w:space="0" w:color="auto"/>
      </w:divBdr>
    </w:div>
    <w:div w:id="1545292463">
      <w:bodyDiv w:val="1"/>
      <w:marLeft w:val="0"/>
      <w:marRight w:val="0"/>
      <w:marTop w:val="0"/>
      <w:marBottom w:val="0"/>
      <w:divBdr>
        <w:top w:val="none" w:sz="0" w:space="0" w:color="auto"/>
        <w:left w:val="none" w:sz="0" w:space="0" w:color="auto"/>
        <w:bottom w:val="none" w:sz="0" w:space="0" w:color="auto"/>
        <w:right w:val="none" w:sz="0" w:space="0" w:color="auto"/>
      </w:divBdr>
    </w:div>
    <w:div w:id="15981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rsmsgov.sharepoint.com/sites/OVR/Fee%20Schedule/Forms/AllItems.aspx?id=%2Fsites%2FOVR%2FFee%20Schedule%2FCommunity%20Junior%20College%20Fees%202024%2D2025%2Epdf&amp;parent=%2Fsites%2FOVR%2FFee%20Schedule" TargetMode="External"/><Relationship Id="rId18" Type="http://schemas.openxmlformats.org/officeDocument/2006/relationships/hyperlink" Target="https://powerdms.com/link/Mis6361/document/?id=2573286" TargetMode="External"/><Relationship Id="rId26" Type="http://schemas.openxmlformats.org/officeDocument/2006/relationships/image" Target="media/image2.png"/><Relationship Id="rId21" Type="http://schemas.openxmlformats.org/officeDocument/2006/relationships/hyperlink" Target="https://powerdms.com/link/Mis6361/document/?id=200157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drsmsgov.sharepoint.com/sites/OVR/Fee%20Schedule/Forms/AllItems.aspx?id=%2Fsites%2FOVR%2FFee%20Schedule%2FSupport%20Services%20Rev%2E%202022%2Epdf&amp;parent=%2Fsites%2FOVR%2FFee%20Schedule" TargetMode="External"/><Relationship Id="rId17" Type="http://schemas.openxmlformats.org/officeDocument/2006/relationships/hyperlink" Target="https://powerdms.com/link/Mis6361/document/?id=2001576" TargetMode="External"/><Relationship Id="rId25" Type="http://schemas.openxmlformats.org/officeDocument/2006/relationships/image" Target="media/image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werdms.com/link/Mis6361/document/?id=3027305" TargetMode="External"/><Relationship Id="rId20" Type="http://schemas.openxmlformats.org/officeDocument/2006/relationships/hyperlink" Target="https://studentaid.gov/h/apply-for-aid/fafsa"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dms.com/link/Mis6361/document/?id=3027305" TargetMode="External"/><Relationship Id="rId24" Type="http://schemas.openxmlformats.org/officeDocument/2006/relationships/hyperlink" Target="https://powerdms.com/link/Mis6361/document/?id=288338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werdms.com/link/Mis6361/document/?id=3027305" TargetMode="External"/><Relationship Id="rId23" Type="http://schemas.openxmlformats.org/officeDocument/2006/relationships/hyperlink" Target="http://www.sreb.org" TargetMode="External"/><Relationship Id="rId28" Type="http://schemas.openxmlformats.org/officeDocument/2006/relationships/image" Target="media/image4.png"/><Relationship Id="rId36" Type="http://schemas.openxmlformats.org/officeDocument/2006/relationships/footer" Target="footer3.xml"/><Relationship Id="rId10" Type="http://schemas.openxmlformats.org/officeDocument/2006/relationships/hyperlink" Target="https://studentaid.gov/understand-aid/eligibility/requirements/intellectual-disabilities" TargetMode="External"/><Relationship Id="rId19" Type="http://schemas.openxmlformats.org/officeDocument/2006/relationships/hyperlink" Target="https://powerdms.com/link/Mis6361/document/?id=200157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sissippi.edu/mcca" TargetMode="External"/><Relationship Id="rId14" Type="http://schemas.openxmlformats.org/officeDocument/2006/relationships/hyperlink" Target="https://mdrsmsgov.sharepoint.com/sites/OVR/Fee%20Schedule/Forms/AllItems.aspx?id=%2Fsites%2FOVR%2FFee%20Schedule%2FState%20Universities%20Fees%202024%2D2025%2Epdf&amp;parent=%2Fsites%2FOVR%2FFee%20Schedule" TargetMode="External"/><Relationship Id="rId22" Type="http://schemas.openxmlformats.org/officeDocument/2006/relationships/hyperlink" Target="mailto:vendorrequest@mdrs.ms.gov"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3.xml"/><Relationship Id="rId8" Type="http://schemas.openxmlformats.org/officeDocument/2006/relationships/hyperlink" Target="https://www.mccb.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C5D6-32DE-47AC-9FBD-69C23CE4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12820</Words>
  <Characters>78464</Characters>
  <Application>Microsoft Office Word</Application>
  <DocSecurity>8</DocSecurity>
  <Lines>1508</Lines>
  <Paragraphs>604</Paragraphs>
  <ScaleCrop>false</ScaleCrop>
  <HeadingPairs>
    <vt:vector size="2" baseType="variant">
      <vt:variant>
        <vt:lpstr>Title</vt:lpstr>
      </vt:variant>
      <vt:variant>
        <vt:i4>1</vt:i4>
      </vt:variant>
    </vt:vector>
  </HeadingPairs>
  <TitlesOfParts>
    <vt:vector size="1" baseType="lpstr">
      <vt:lpstr/>
    </vt:vector>
  </TitlesOfParts>
  <Company>MDRS</Company>
  <LinksUpToDate>false</LinksUpToDate>
  <CharactersWithSpaces>90680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Cresap</dc:creator>
  <cp:keywords/>
  <dc:description/>
  <cp:lastModifiedBy>Jennifer Jackson</cp:lastModifiedBy>
  <cp:revision>8</cp:revision>
  <cp:lastPrinted>2024-11-14T03:05:00Z</cp:lastPrinted>
  <dcterms:created xsi:type="dcterms:W3CDTF">2025-06-20T20:09:00Z</dcterms:created>
  <dcterms:modified xsi:type="dcterms:W3CDTF">2025-07-03T16:33:00Z</dcterms:modified>
</cp:coreProperties>
</file>